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09" w:rsidRDefault="00CC2D09" w:rsidP="00CC2D09">
      <w:pPr>
        <w:tabs>
          <w:tab w:val="center" w:pos="5017"/>
          <w:tab w:val="left" w:pos="7162"/>
        </w:tabs>
      </w:pPr>
      <w:r>
        <w:rPr>
          <w:rStyle w:val="a3"/>
        </w:rPr>
        <w:t>ТЕХНИЧЕСКОЕ ЗАДАНИЕ.</w:t>
      </w:r>
      <w:r>
        <w:rPr>
          <w:rStyle w:val="a3"/>
        </w:rPr>
        <w:tab/>
      </w:r>
    </w:p>
    <w:p w:rsidR="00CC2D09" w:rsidRPr="001F0438" w:rsidRDefault="00CC2D09" w:rsidP="00CC2D0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C2D09" w:rsidRDefault="00CC2D09" w:rsidP="00CC2D09">
      <w:r>
        <w:t xml:space="preserve">1. Микроскоп в комплекте с системой захвата и анализа изображения, </w:t>
      </w:r>
      <w:r w:rsidRPr="00FF7756">
        <w:t>количество – 1 комплект.</w:t>
      </w:r>
    </w:p>
    <w:p w:rsidR="00CC2D09" w:rsidRDefault="00CC2D09" w:rsidP="00CC2D09"/>
    <w:tbl>
      <w:tblPr>
        <w:tblW w:w="104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4781"/>
        <w:gridCol w:w="4909"/>
      </w:tblGrid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№</w:t>
            </w:r>
          </w:p>
        </w:tc>
        <w:tc>
          <w:tcPr>
            <w:tcW w:w="4781" w:type="dxa"/>
          </w:tcPr>
          <w:p w:rsidR="00CC2D09" w:rsidRPr="00457EC5" w:rsidRDefault="00CC2D09" w:rsidP="00F51E7A">
            <w:pPr>
              <w:jc w:val="center"/>
            </w:pPr>
            <w:r w:rsidRPr="00457EC5">
              <w:t>Наименование параметра</w:t>
            </w:r>
          </w:p>
        </w:tc>
        <w:tc>
          <w:tcPr>
            <w:tcW w:w="4909" w:type="dxa"/>
          </w:tcPr>
          <w:p w:rsidR="00CC2D09" w:rsidRPr="00457EC5" w:rsidRDefault="00CC2D09" w:rsidP="00F51E7A">
            <w:pPr>
              <w:jc w:val="center"/>
            </w:pPr>
            <w:r w:rsidRPr="00457EC5">
              <w:t>Значение параметра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1.1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Модульный принцип сборки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1.2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Реализуемые методы контрастирования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Светлое поле в проходящем свете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1.3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Возможность расширения комплектации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Наличие, для использования в дальнейшем методов темного поля, фазового контраста, поляризационного контраста, дифференциально-интерференционного контраста в проходящем свете и флуоресценции (люминесценции) в отраженном свете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1.4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Осветительная система проходящего света, реализующая принцип Келера (с полевой диафрагмой)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1.5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Осветитель проходящего света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Наличие, светодиодный мощностью не менее 3 Вт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1.6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Срок службы светодиодного осветителя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не менее 20000 часов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1.7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Система автоматической настройки яркости осветителя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Наличие, в зависимости от устанавливаемого в рабочее положение объектива согласно предварительно задаваемым параметрам для каждого объектива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1.8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Управление яркостью осветителя и системой автоматической настройки яркости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С панели, эргономично расположенной под полевой диафрагмой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1.9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Встроенный стабилизированный к перепадам в сети блок питания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1.10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Фокусировка путем перемещения столика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Наличие, диапазон фокусировки не менее 25 мм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1.11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</w:pPr>
            <w:r w:rsidRPr="00457EC5">
              <w:t>Рукоятка грубой фокусировки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</w:pPr>
            <w:r w:rsidRPr="00457EC5">
              <w:t xml:space="preserve">Наличие, перемещение не менее 15мм/оборот, возможность регулировки усилия фокусировки 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1.12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Рукоятка точной фокусировки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Наличие, перемещение не более 100мкм/оборот. Градуировка – не менее 100 делений по 1 мкм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1.13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 xml:space="preserve">Функция «замок фокусировки» для ограничения верхнего положения предметного столика и быстрой </w:t>
            </w:r>
            <w:proofErr w:type="spellStart"/>
            <w:r w:rsidRPr="00457EC5">
              <w:t>рефокусировки</w:t>
            </w:r>
            <w:proofErr w:type="spellEnd"/>
            <w:r w:rsidRPr="00457EC5">
              <w:t xml:space="preserve"> после смены препарата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Наличие, активация – рычагом, расположенным на рукоятке грубой фокусировки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1.14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Кодированное (с возможностью цифрового считывания информации об установленном в рабочее положение объективе) револьверное устройство для крепления и смены не менее 5 объективов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1.15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roofErr w:type="gramStart"/>
            <w:r w:rsidRPr="00457EC5">
              <w:t>Бинокулярный</w:t>
            </w:r>
            <w:proofErr w:type="gramEnd"/>
            <w:r w:rsidRPr="00457EC5">
              <w:t xml:space="preserve"> </w:t>
            </w:r>
            <w:proofErr w:type="spellStart"/>
            <w:r w:rsidRPr="00457EC5">
              <w:t>фототубус</w:t>
            </w:r>
            <w:proofErr w:type="spellEnd"/>
            <w:r w:rsidRPr="00457EC5">
              <w:t xml:space="preserve"> с фото/видеовыходом и регулировкой диоптрийной коррекции левого окуляра не менее ±5 диоптрий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lastRenderedPageBreak/>
              <w:t>1.16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Угол наклона окулярных трубок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фототубуса</w:t>
            </w:r>
            <w:proofErr w:type="spellEnd"/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Не более 30</w:t>
            </w:r>
            <w:r w:rsidRPr="00457EC5">
              <w:rPr>
                <w:rFonts w:ascii="Times New Roman CYR" w:hAnsi="Times New Roman CYR" w:cs="Times New Roman CYR"/>
              </w:rPr>
              <w:sym w:font="Symbol" w:char="F0B0"/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1.17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Коэффициент деления светового потока в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фототубусе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 xml:space="preserve"> на окуляры и камеру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Как минимум следующие: 100% - окуляры, 20% - окуляры и 80% - фото/видеовыход, 100% - фото/видеовыход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1.18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Окуляры 10х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Наличие, не менее 2 шт. 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1.19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Диаметр видимого поля на предмете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При увеличении 100х – не менее 2,65 мм, при увеличении 200х – не менее 1,32 мм, увеличении 400х – не менее 0,66 мм, увеличении 1000х – не менее 0,265 мм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1.20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Диоптрийная настройка окуляров на резкость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1.21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Общие требования к окулярам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В целях обеспечения взаимодействия с имеющимся у заказчика оборудованием окуляры должны быть совместимы с оптической системой UIS2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1.22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Предметный столик со скругленными углами, размер столика не менее 156 х 191 мм, диапазон перемещения не менее 76 x 52 мм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1.23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57EC5">
              <w:rPr>
                <w:rFonts w:ascii="Times New Roman CYR" w:hAnsi="Times New Roman CYR" w:cs="Times New Roman CYR"/>
              </w:rPr>
              <w:t>Препаратодержатель</w:t>
            </w:r>
            <w:proofErr w:type="spellEnd"/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Наличие, не менее чем на 2 </w:t>
            </w:r>
            <w:proofErr w:type="gramStart"/>
            <w:r w:rsidRPr="00457EC5">
              <w:rPr>
                <w:rFonts w:ascii="Times New Roman CYR" w:hAnsi="Times New Roman CYR" w:cs="Times New Roman CYR"/>
              </w:rPr>
              <w:t>предметных</w:t>
            </w:r>
            <w:proofErr w:type="gramEnd"/>
            <w:r w:rsidRPr="00457EC5">
              <w:rPr>
                <w:rFonts w:ascii="Times New Roman CYR" w:hAnsi="Times New Roman CYR" w:cs="Times New Roman CYR"/>
              </w:rPr>
              <w:t xml:space="preserve"> стекла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1.24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Конденсор с откидной фронтальной линзой, встроенной апертурной диафрагмой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1.25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Объектив 10х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Наличие, коррекция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планахроматическая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 xml:space="preserve"> или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планполуапохроматическая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>, числовая апертура не менее 0,25, рабочее расстояние не менее 10,5 мм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1.26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Объектив 20х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Наличие, коррекция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планахроматическая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 xml:space="preserve"> или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планполуапохроматическая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>, числовая апертура не менее 0,4, рабочее расстояние не менее 1,2 мм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1.27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Объектив 40х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Наличие, коррекция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планахроматическая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 xml:space="preserve"> или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планполуапохроматическая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>, числовая апертура не менее 0,65, рабочее расстояние не менее 0,6 мм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1.28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Объектив 100х маслян</w:t>
            </w:r>
            <w:r>
              <w:rPr>
                <w:rFonts w:ascii="Times New Roman CYR" w:hAnsi="Times New Roman CYR" w:cs="Times New Roman CYR"/>
              </w:rPr>
              <w:t>ая</w:t>
            </w:r>
            <w:r w:rsidRPr="00457EC5">
              <w:rPr>
                <w:rFonts w:ascii="Times New Roman CYR" w:hAnsi="Times New Roman CYR" w:cs="Times New Roman CYR"/>
              </w:rPr>
              <w:t xml:space="preserve"> иммерси</w:t>
            </w:r>
            <w:r>
              <w:rPr>
                <w:rFonts w:ascii="Times New Roman CYR" w:hAnsi="Times New Roman CYR" w:cs="Times New Roman CYR"/>
              </w:rPr>
              <w:t>я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Наличие, коррекция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планполуапохроматическая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 xml:space="preserve"> или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планапохроматическая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>, числовая апертура не менее 1,3, рабочее расстояние не менее 0,25 мм. Встроенная ирисовая диафрагма для изменения числовой апертуры в диапазоне не менее 0,6 – 1,3.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1.29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Общие требования к объективам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В целях обеспечения взаимодействия с имеющимся у заказчика оборудованием объективы должны быть совместимы с оптической системой UIS2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1.30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Оптическая высота (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парфокальность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>) объективов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Не более 45 мм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1.31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Пылезащитный чехол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1.32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Микроскоп должен быть укомплектован видеоадаптером не менее 0,5х для </w:t>
            </w:r>
            <w:r w:rsidRPr="00457EC5">
              <w:rPr>
                <w:rFonts w:ascii="Times New Roman CYR" w:hAnsi="Times New Roman CYR" w:cs="Times New Roman CYR"/>
              </w:rPr>
              <w:lastRenderedPageBreak/>
              <w:t>соединения с цифровой камерой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lastRenderedPageBreak/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lastRenderedPageBreak/>
              <w:t>1.33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Способ установки цифровой камеры на микроскоп: с помощью интерфейса </w:t>
            </w:r>
            <w:r w:rsidRPr="00457EC5">
              <w:rPr>
                <w:rFonts w:ascii="Times New Roman CYR" w:hAnsi="Times New Roman CYR" w:cs="Times New Roman CYR"/>
                <w:lang w:val="en-US"/>
              </w:rPr>
              <w:t>C</w:t>
            </w:r>
            <w:r w:rsidRPr="00457EC5">
              <w:rPr>
                <w:rFonts w:ascii="Times New Roman CYR" w:hAnsi="Times New Roman CYR" w:cs="Times New Roman CYR"/>
              </w:rPr>
              <w:t>-</w:t>
            </w:r>
            <w:r w:rsidRPr="00457EC5">
              <w:rPr>
                <w:rFonts w:ascii="Times New Roman CYR" w:hAnsi="Times New Roman CYR" w:cs="Times New Roman CYR"/>
                <w:lang w:val="en-US"/>
              </w:rPr>
              <w:t>mount</w:t>
            </w:r>
            <w:r w:rsidRPr="00457EC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1.34</w:t>
            </w:r>
          </w:p>
        </w:tc>
        <w:tc>
          <w:tcPr>
            <w:tcW w:w="4781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Специализированная цветная цифровая видеокамера для съемки микроизображений</w:t>
            </w:r>
          </w:p>
        </w:tc>
        <w:tc>
          <w:tcPr>
            <w:tcW w:w="4909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Наличие, матрица не менее 3840 x 2748 пикселей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1.35</w:t>
            </w:r>
          </w:p>
        </w:tc>
        <w:tc>
          <w:tcPr>
            <w:tcW w:w="4781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Размер пикселя камеры </w:t>
            </w:r>
          </w:p>
        </w:tc>
        <w:tc>
          <w:tcPr>
            <w:tcW w:w="4909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Не менее 1,67 мкм х 1,67 мкм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1.36</w:t>
            </w:r>
          </w:p>
        </w:tc>
        <w:tc>
          <w:tcPr>
            <w:tcW w:w="4781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Количество уровней оцифровки сигнала должно быть</w:t>
            </w:r>
          </w:p>
        </w:tc>
        <w:tc>
          <w:tcPr>
            <w:tcW w:w="4909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Не менее 36 бит (не менее 12 на канал)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1.37</w:t>
            </w:r>
          </w:p>
        </w:tc>
        <w:tc>
          <w:tcPr>
            <w:tcW w:w="4781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457EC5">
              <w:rPr>
                <w:rFonts w:ascii="Times New Roman CYR" w:hAnsi="Times New Roman CYR" w:cs="Times New Roman CYR"/>
              </w:rPr>
              <w:t>Биннинг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 xml:space="preserve"> 2х, 4х</w:t>
            </w:r>
          </w:p>
        </w:tc>
        <w:tc>
          <w:tcPr>
            <w:tcW w:w="4909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1.38</w:t>
            </w:r>
          </w:p>
        </w:tc>
        <w:tc>
          <w:tcPr>
            <w:tcW w:w="4781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Экспозиция </w:t>
            </w:r>
          </w:p>
        </w:tc>
        <w:tc>
          <w:tcPr>
            <w:tcW w:w="4909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В диапазоне не уже чем 0,12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мсек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 xml:space="preserve"> – 14,0 сек 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1.39</w:t>
            </w:r>
          </w:p>
        </w:tc>
        <w:tc>
          <w:tcPr>
            <w:tcW w:w="4781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Интерфейс камеры</w:t>
            </w:r>
          </w:p>
        </w:tc>
        <w:tc>
          <w:tcPr>
            <w:tcW w:w="4909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USB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1.40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Программное обеспечение для управления камерой и захвата изображения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1.41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Поддержка стандартного живого видео</w:t>
            </w:r>
          </w:p>
        </w:tc>
        <w:tc>
          <w:tcPr>
            <w:tcW w:w="4909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1.42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Возможность сравнения живого видео и полученного ранее изображения</w:t>
            </w:r>
          </w:p>
        </w:tc>
        <w:tc>
          <w:tcPr>
            <w:tcW w:w="4909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1.43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Съемка с получением живого видео, в том числе с использованием TWAIN драйвера</w:t>
            </w:r>
          </w:p>
        </w:tc>
        <w:tc>
          <w:tcPr>
            <w:tcW w:w="4909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1.44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Возможность записи видео в .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avi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 xml:space="preserve"> формате</w:t>
            </w:r>
          </w:p>
        </w:tc>
        <w:tc>
          <w:tcPr>
            <w:tcW w:w="4909" w:type="dxa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1.45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Отображение истории изображения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1.46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 навигатора изображений, галереи изображений для выбора текущего изображения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1.47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Возможность послойной обработки изображений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1.48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Возможность комбинации RGB изображений в одно многослойное изображение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1.49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Отображение Z-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stack</w:t>
            </w:r>
            <w:proofErr w:type="spellEnd"/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1.50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 основных фильтров для оптимизации контраста, инвертирования цветов, регулировки интенсивности и баланса цвета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1.51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Возможность доступа к слоям изображений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1.52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Возможность аннотирования изображения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1.53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Измерения в поле зрения: расстояния, углы, круги, эллипсы, полигоны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</w:tbl>
    <w:p w:rsidR="00CC2D09" w:rsidRPr="000A35CB" w:rsidRDefault="00CC2D09" w:rsidP="00CC2D09"/>
    <w:p w:rsidR="00CC2D09" w:rsidRDefault="00CC2D09" w:rsidP="00CC2D09"/>
    <w:p w:rsidR="00CC2D09" w:rsidRDefault="00CC2D09" w:rsidP="00CC2D09"/>
    <w:p w:rsidR="00CC2D09" w:rsidRDefault="00CC2D09" w:rsidP="00CC2D09"/>
    <w:p w:rsidR="00CC2D09" w:rsidRDefault="00CC2D09" w:rsidP="00CC2D09"/>
    <w:p w:rsidR="00CC2D09" w:rsidRDefault="00CC2D09" w:rsidP="00CC2D09"/>
    <w:p w:rsidR="00CC2D09" w:rsidRDefault="00CC2D09" w:rsidP="00CC2D09"/>
    <w:p w:rsidR="00CC2D09" w:rsidRDefault="00CC2D09" w:rsidP="00CC2D09"/>
    <w:p w:rsidR="00CC2D09" w:rsidRDefault="00CC2D09" w:rsidP="00CC2D09"/>
    <w:p w:rsidR="00CC2D09" w:rsidRDefault="00CC2D09" w:rsidP="00CC2D09"/>
    <w:p w:rsidR="00CC2D09" w:rsidRDefault="00CC2D09" w:rsidP="00CC2D09"/>
    <w:p w:rsidR="00CC2D09" w:rsidRDefault="00CC2D09" w:rsidP="00CC2D09"/>
    <w:p w:rsidR="00CC2D09" w:rsidRDefault="00CC2D09" w:rsidP="00CC2D09"/>
    <w:p w:rsidR="00CC2D09" w:rsidRDefault="00CC2D09" w:rsidP="00CC2D09"/>
    <w:p w:rsidR="00CC2D09" w:rsidRDefault="00CC2D09" w:rsidP="00CC2D09">
      <w:r>
        <w:t xml:space="preserve">2. Микроскоп в комплекте, </w:t>
      </w:r>
      <w:r w:rsidRPr="00FF7756">
        <w:t>количество – 1 комплект.</w:t>
      </w:r>
    </w:p>
    <w:p w:rsidR="00CC2D09" w:rsidRDefault="00CC2D09" w:rsidP="00CC2D09"/>
    <w:tbl>
      <w:tblPr>
        <w:tblW w:w="104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4781"/>
        <w:gridCol w:w="4909"/>
      </w:tblGrid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bookmarkStart w:id="0" w:name="_GoBack"/>
            <w:bookmarkEnd w:id="0"/>
            <w:r w:rsidRPr="00457EC5">
              <w:t>№</w:t>
            </w:r>
          </w:p>
        </w:tc>
        <w:tc>
          <w:tcPr>
            <w:tcW w:w="4781" w:type="dxa"/>
          </w:tcPr>
          <w:p w:rsidR="00CC2D09" w:rsidRPr="00457EC5" w:rsidRDefault="00CC2D09" w:rsidP="00F51E7A">
            <w:pPr>
              <w:jc w:val="center"/>
            </w:pPr>
            <w:r w:rsidRPr="00457EC5">
              <w:t>Наименование параметра</w:t>
            </w:r>
          </w:p>
        </w:tc>
        <w:tc>
          <w:tcPr>
            <w:tcW w:w="4909" w:type="dxa"/>
          </w:tcPr>
          <w:p w:rsidR="00CC2D09" w:rsidRPr="00457EC5" w:rsidRDefault="00CC2D09" w:rsidP="00F51E7A">
            <w:pPr>
              <w:jc w:val="center"/>
            </w:pPr>
            <w:r w:rsidRPr="00457EC5">
              <w:t>Значение параметра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2.1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Модульный принцип сборки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2.2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Реализуемые методы контрастирования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Светлое поле в проходящем свете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2.3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Возможность расширения комплектации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Наличие, для использования в дальнейшем методов темного поля, фазового контраста, поляризационного контраста, дифференциально-интерференционного контраста в проходящем свете и флуоресценции (люминесценции) в отраженном свете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2.4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Осветительная система проходящего света, реализующая принцип Келера (с полевой диафрагмой)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2.5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Осветитель проходящего света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Наличие, светодиодный мощностью не менее 3 Вт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2.6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Срок службы светодиодного осветителя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не менее 20000 часов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2.7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Система автоматической настройки яркости осветителя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Наличие, в зависимости от устанавливаемого в рабочее положение объектива согласно предварительно задаваемым параметрам для каждого объектива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2.8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Управление яркостью осветителя и системой автоматической настройки яркости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С панели, эргономично расположенной под полевой диафрагмой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2.9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Встроенный стабилизированный к перепадам в сети блок питания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2.10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Фокусировка путем перемещения столика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Наличие, диапазон фокусировки не менее 25 мм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2.11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</w:pPr>
            <w:r w:rsidRPr="00457EC5">
              <w:t>Рукоятка грубой фокусировки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</w:pPr>
            <w:r w:rsidRPr="00457EC5">
              <w:t xml:space="preserve">Наличие, перемещение не менее 15мм/оборот, возможность регулировки усилия фокусировки 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2.12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Рукоятка точной фокусировки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Наличие, перемещение не более 100мкм/оборот. Градуировка – не менее 100 делений по 1 мкм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2.13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 xml:space="preserve">Функция «замок фокусировки» для ограничения верхнего положения предметного столика и быстрой </w:t>
            </w:r>
            <w:proofErr w:type="spellStart"/>
            <w:r w:rsidRPr="00457EC5">
              <w:t>рефокусировки</w:t>
            </w:r>
            <w:proofErr w:type="spellEnd"/>
            <w:r w:rsidRPr="00457EC5">
              <w:t xml:space="preserve"> после смены препарата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Наличие, активация – рычагом, расположенным на рукоятке грубой фокусировки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2.14</w:t>
            </w:r>
          </w:p>
        </w:tc>
        <w:tc>
          <w:tcPr>
            <w:tcW w:w="4781" w:type="dxa"/>
          </w:tcPr>
          <w:p w:rsidR="00CC2D09" w:rsidRPr="00457EC5" w:rsidRDefault="00CC2D09" w:rsidP="00F51E7A">
            <w:r w:rsidRPr="00457EC5">
              <w:t>Кодированное (с возможностью цифрового считывания информации об установленном в рабочее положение объективе) револьверное устройство для крепления и смены не менее 5 объективов</w:t>
            </w:r>
          </w:p>
        </w:tc>
        <w:tc>
          <w:tcPr>
            <w:tcW w:w="4909" w:type="dxa"/>
          </w:tcPr>
          <w:p w:rsidR="00CC2D09" w:rsidRPr="00457EC5" w:rsidRDefault="00CC2D09" w:rsidP="00F51E7A">
            <w:r w:rsidRPr="00457EC5"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2.15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roofErr w:type="gramStart"/>
            <w:r w:rsidRPr="00457EC5">
              <w:t>Бинокулярный</w:t>
            </w:r>
            <w:proofErr w:type="gramEnd"/>
            <w:r w:rsidRPr="00457EC5">
              <w:t xml:space="preserve"> </w:t>
            </w:r>
            <w:proofErr w:type="spellStart"/>
            <w:r w:rsidRPr="00457EC5">
              <w:t>фототубус</w:t>
            </w:r>
            <w:proofErr w:type="spellEnd"/>
            <w:r w:rsidRPr="00457EC5">
              <w:t xml:space="preserve"> с фото/видеовыходом и регулировкой диоптрийной коррекции левого окуляра не менее ±5 диоптрий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2.16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Угол наклона окулярных трубок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фототубуса</w:t>
            </w:r>
            <w:proofErr w:type="spellEnd"/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Не более 30</w:t>
            </w:r>
            <w:r w:rsidRPr="00457EC5">
              <w:rPr>
                <w:rFonts w:ascii="Times New Roman CYR" w:hAnsi="Times New Roman CYR" w:cs="Times New Roman CYR"/>
              </w:rPr>
              <w:sym w:font="Symbol" w:char="F0B0"/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2.17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Коэффициент деления светового потока в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lastRenderedPageBreak/>
              <w:t>фототубусе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 xml:space="preserve"> на окуляры и камеру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lastRenderedPageBreak/>
              <w:t xml:space="preserve">Как минимум следующие: 100% - окуляры, </w:t>
            </w:r>
            <w:r w:rsidRPr="00457EC5">
              <w:rPr>
                <w:rFonts w:ascii="Times New Roman CYR" w:hAnsi="Times New Roman CYR" w:cs="Times New Roman CYR"/>
              </w:rPr>
              <w:lastRenderedPageBreak/>
              <w:t>20% - окуляры и 80% - фото/видеовыход, 100% - фото/видеовыход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lastRenderedPageBreak/>
              <w:t>2.18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Окуляры 10х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Наличие, не менее 2 шт. 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2.19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Диаметр видимого поля на предмете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При увеличении 100х – не менее 2,65 мм, при увеличении 200х – не менее 1,32 мм, увеличении 400х – не менее 0,66 мм, увеличении 1000х – не менее 0,265 мм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2.20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Диоптрийная настройка окуляров на резкость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2.21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Общие требования к окулярам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В целях обеспечения взаимодействия с имеющимся у заказчика оборудованием окуляры должны быть совместимы с оптической системой UIS2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2.22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Предметный столик со скругленными углами, размер столика не менее 156 х 191 мм, диапазон перемещения не менее 76 x 52 мм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2.23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57EC5">
              <w:rPr>
                <w:rFonts w:ascii="Times New Roman CYR" w:hAnsi="Times New Roman CYR" w:cs="Times New Roman CYR"/>
              </w:rPr>
              <w:t>Препаратодержатель</w:t>
            </w:r>
            <w:proofErr w:type="spellEnd"/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Наличие, не менее чем на 2 </w:t>
            </w:r>
            <w:proofErr w:type="gramStart"/>
            <w:r w:rsidRPr="00457EC5">
              <w:rPr>
                <w:rFonts w:ascii="Times New Roman CYR" w:hAnsi="Times New Roman CYR" w:cs="Times New Roman CYR"/>
              </w:rPr>
              <w:t>предметных</w:t>
            </w:r>
            <w:proofErr w:type="gramEnd"/>
            <w:r w:rsidRPr="00457EC5">
              <w:rPr>
                <w:rFonts w:ascii="Times New Roman CYR" w:hAnsi="Times New Roman CYR" w:cs="Times New Roman CYR"/>
              </w:rPr>
              <w:t xml:space="preserve"> стекла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2.24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Конденсор с откидной фронтальной линзой, встроенной апертурной диафрагмой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2.25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Объектив 10х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Наличие, коррекция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планахроматическая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 xml:space="preserve"> или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планполуапохроматическая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>, числовая апертура не менее 0,25, рабочее расстояние не менее 10,5 мм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2.26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Объектив 20х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Наличие, коррекция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планахроматическая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 xml:space="preserve"> или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планполуапохроматическая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>, числовая апертура не менее 0,4, рабочее расстояние не менее 1,2 мм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2.27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Объектив 40х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Наличие, коррекция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планахроматическая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 xml:space="preserve"> или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планполуапохроматическая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>, числовая апертура не менее 0,65, рабочее расстояние не менее 0,6 мм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2.28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Объектив 100х масляной иммерсии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 xml:space="preserve">Наличие, коррекция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планполуапохроматическая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 xml:space="preserve"> или 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планапохроматическая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>, числовая апертура не менее 1,3, рабочее расстояние не менее 0,25 мм. Встроенная ирисовая диафрагма для изменения числовой апертуры в диапазоне не менее 0,6 – 1,3.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2.29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Общие требования к объективам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В целях обеспечения взаимодействия с имеющимся у заказчика оборудованием объективы должны быть совместимы с оптической системой UIS2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2.30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Оптическая высота (</w:t>
            </w:r>
            <w:proofErr w:type="spellStart"/>
            <w:r w:rsidRPr="00457EC5">
              <w:rPr>
                <w:rFonts w:ascii="Times New Roman CYR" w:hAnsi="Times New Roman CYR" w:cs="Times New Roman CYR"/>
              </w:rPr>
              <w:t>парфокальность</w:t>
            </w:r>
            <w:proofErr w:type="spellEnd"/>
            <w:r w:rsidRPr="00457EC5">
              <w:rPr>
                <w:rFonts w:ascii="Times New Roman CYR" w:hAnsi="Times New Roman CYR" w:cs="Times New Roman CYR"/>
              </w:rPr>
              <w:t>) объективов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Не более 45 мм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2.31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Пылезащитный чехол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CC2D09" w:rsidRPr="00457EC5" w:rsidTr="00CC2D09">
        <w:tc>
          <w:tcPr>
            <w:tcW w:w="766" w:type="dxa"/>
          </w:tcPr>
          <w:p w:rsidR="00CC2D09" w:rsidRPr="00457EC5" w:rsidRDefault="00CC2D09" w:rsidP="00F51E7A">
            <w:pPr>
              <w:jc w:val="center"/>
            </w:pPr>
            <w:r w:rsidRPr="00457EC5">
              <w:t>2.32</w:t>
            </w:r>
          </w:p>
        </w:tc>
        <w:tc>
          <w:tcPr>
            <w:tcW w:w="4781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Микроскоп должен быть укомплектован видеоадаптером не менее 0,5х для соединения с цифровой камерой</w:t>
            </w:r>
          </w:p>
        </w:tc>
        <w:tc>
          <w:tcPr>
            <w:tcW w:w="4909" w:type="dxa"/>
            <w:vAlign w:val="center"/>
          </w:tcPr>
          <w:p w:rsidR="00CC2D09" w:rsidRPr="00457EC5" w:rsidRDefault="00CC2D09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57EC5">
              <w:rPr>
                <w:rFonts w:ascii="Times New Roman CYR" w:hAnsi="Times New Roman CYR" w:cs="Times New Roman CYR"/>
              </w:rPr>
              <w:t>Наличие</w:t>
            </w:r>
          </w:p>
        </w:tc>
      </w:tr>
    </w:tbl>
    <w:p w:rsidR="00CC2D09" w:rsidRPr="00D4714D" w:rsidRDefault="00CC2D09" w:rsidP="00CC2D09"/>
    <w:p w:rsidR="002B4A97" w:rsidRDefault="002B4A97"/>
    <w:sectPr w:rsidR="002B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CC"/>
    <w:rsid w:val="002B4A97"/>
    <w:rsid w:val="00794FCC"/>
    <w:rsid w:val="00C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2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2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2017-04-05T16:47:00Z</dcterms:created>
  <dcterms:modified xsi:type="dcterms:W3CDTF">2017-04-05T16:47:00Z</dcterms:modified>
</cp:coreProperties>
</file>