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5F" w:rsidRPr="00104EEC" w:rsidRDefault="00324C5F" w:rsidP="00324C5F">
      <w:pPr>
        <w:jc w:val="center"/>
      </w:pPr>
      <w:r w:rsidRPr="00104EEC">
        <w:rPr>
          <w:b/>
        </w:rPr>
        <w:t>ТЕХНИЧЕСКОЕ ЗАДАНИЕ</w:t>
      </w:r>
    </w:p>
    <w:p w:rsidR="00324C5F" w:rsidRPr="0041087A" w:rsidRDefault="00324C5F" w:rsidP="00324C5F">
      <w:pPr>
        <w:spacing w:after="0"/>
        <w:jc w:val="center"/>
        <w:rPr>
          <w:rFonts w:eastAsia="Adobe Kaiti Std R"/>
          <w:b/>
          <w:bCs/>
          <w:sz w:val="36"/>
        </w:rPr>
      </w:pPr>
      <w:r w:rsidRPr="0041087A">
        <w:rPr>
          <w:b/>
          <w:color w:val="000000"/>
          <w:sz w:val="22"/>
          <w:szCs w:val="16"/>
        </w:rPr>
        <w:t>Оказание услуг  по развитию информационного взаимодействия в ходе</w:t>
      </w:r>
      <w:r w:rsidRPr="0041087A">
        <w:rPr>
          <w:b/>
          <w:sz w:val="22"/>
          <w:szCs w:val="16"/>
        </w:rPr>
        <w:t> </w:t>
      </w:r>
      <w:r w:rsidRPr="0041087A">
        <w:rPr>
          <w:b/>
          <w:color w:val="000000"/>
          <w:sz w:val="22"/>
          <w:szCs w:val="16"/>
        </w:rPr>
        <w:t>I</w:t>
      </w:r>
      <w:r w:rsidRPr="0041087A">
        <w:rPr>
          <w:b/>
          <w:sz w:val="22"/>
          <w:szCs w:val="16"/>
        </w:rPr>
        <w:t> </w:t>
      </w:r>
      <w:r w:rsidRPr="0041087A">
        <w:rPr>
          <w:b/>
          <w:color w:val="000000"/>
          <w:sz w:val="22"/>
          <w:szCs w:val="16"/>
        </w:rPr>
        <w:t>этапа опытной эксплуатации опытного образца государственной информационной системы в области обеспечения химической и биологической безопасности</w:t>
      </w:r>
    </w:p>
    <w:p w:rsidR="00324C5F" w:rsidRPr="00F45FA9" w:rsidRDefault="00324C5F" w:rsidP="00324C5F">
      <w:pPr>
        <w:rPr>
          <w:b/>
          <w:u w:val="single"/>
        </w:rPr>
      </w:pPr>
    </w:p>
    <w:p w:rsidR="00324C5F" w:rsidRPr="00F45FA9" w:rsidRDefault="00324C5F" w:rsidP="00324C5F">
      <w:pPr>
        <w:rPr>
          <w:b/>
        </w:rPr>
      </w:pPr>
      <w:r w:rsidRPr="00F45FA9">
        <w:rPr>
          <w:b/>
        </w:rPr>
        <w:t>1. Предмет, объем, начальная (максимальная) цена государственного контракта, место, сроки в</w:t>
      </w:r>
      <w:r>
        <w:rPr>
          <w:b/>
        </w:rPr>
        <w:t>ыполнения работ и иные сведения</w:t>
      </w:r>
    </w:p>
    <w:p w:rsidR="00324C5F" w:rsidRPr="00490EEB" w:rsidRDefault="00324C5F" w:rsidP="00324C5F"/>
    <w:p w:rsidR="00324C5F" w:rsidRPr="00A140BA" w:rsidRDefault="00324C5F" w:rsidP="00324C5F">
      <w:pPr>
        <w:spacing w:after="120"/>
        <w:rPr>
          <w:b/>
        </w:rPr>
      </w:pPr>
      <w:r>
        <w:rPr>
          <w:b/>
        </w:rPr>
        <w:t>1.1</w:t>
      </w:r>
      <w:r w:rsidRPr="00A140BA">
        <w:rPr>
          <w:b/>
        </w:rPr>
        <w:t>. Пред</w:t>
      </w:r>
      <w:r>
        <w:rPr>
          <w:b/>
        </w:rPr>
        <w:t>мет государственного контракта</w:t>
      </w:r>
    </w:p>
    <w:p w:rsidR="00324C5F" w:rsidRPr="00AE5641" w:rsidRDefault="00324C5F" w:rsidP="00324C5F">
      <w:pPr>
        <w:spacing w:after="240"/>
        <w:rPr>
          <w:b/>
        </w:rPr>
      </w:pPr>
      <w:r>
        <w:t>В</w:t>
      </w:r>
      <w:r w:rsidRPr="00E61F72">
        <w:t xml:space="preserve">ыполнение </w:t>
      </w:r>
      <w:r>
        <w:t>работ</w:t>
      </w:r>
      <w:r w:rsidRPr="00E61EEC">
        <w:t xml:space="preserve"> в рамках </w:t>
      </w:r>
      <w:r>
        <w:t xml:space="preserve">реализации </w:t>
      </w:r>
      <w:r w:rsidRPr="00944F0C">
        <w:t>пункт</w:t>
      </w:r>
      <w:r>
        <w:t>а</w:t>
      </w:r>
      <w:r w:rsidRPr="00944F0C">
        <w:t xml:space="preserve"> 8 Перечня мероприятий</w:t>
      </w:r>
      <w:r>
        <w:t xml:space="preserve"> </w:t>
      </w:r>
      <w:r w:rsidRPr="00E61EEC">
        <w:t>федеральной целевой программы «Национальная система химической и биологической безопасности Российской Федерации на 2015-2020 годы»</w:t>
      </w:r>
      <w:r>
        <w:t xml:space="preserve"> по теме: </w:t>
      </w:r>
      <w:r w:rsidRPr="00AE5641">
        <w:rPr>
          <w:b/>
        </w:rPr>
        <w:t>«</w:t>
      </w:r>
      <w:r w:rsidRPr="00944F0C">
        <w:rPr>
          <w:b/>
        </w:rPr>
        <w:t>Развитие информационного взаимодействия в ходе I этапа опытной</w:t>
      </w:r>
      <w:r>
        <w:rPr>
          <w:b/>
        </w:rPr>
        <w:t xml:space="preserve"> </w:t>
      </w:r>
      <w:r w:rsidRPr="00944F0C">
        <w:rPr>
          <w:b/>
        </w:rPr>
        <w:t>эксплуатации опытного образца государственной информационной</w:t>
      </w:r>
      <w:r>
        <w:rPr>
          <w:b/>
        </w:rPr>
        <w:t xml:space="preserve"> </w:t>
      </w:r>
      <w:r w:rsidRPr="00944F0C">
        <w:rPr>
          <w:b/>
        </w:rPr>
        <w:t>системы в области обеспечения химической и биологической</w:t>
      </w:r>
      <w:r>
        <w:rPr>
          <w:b/>
        </w:rPr>
        <w:t xml:space="preserve"> безопасности</w:t>
      </w:r>
      <w:r w:rsidRPr="00AE5641">
        <w:rPr>
          <w:b/>
        </w:rPr>
        <w:t>».</w:t>
      </w:r>
    </w:p>
    <w:p w:rsidR="00324C5F" w:rsidRPr="003900B5" w:rsidRDefault="00324C5F" w:rsidP="00324C5F">
      <w:pPr>
        <w:tabs>
          <w:tab w:val="num" w:pos="0"/>
        </w:tabs>
        <w:rPr>
          <w:b/>
        </w:rPr>
      </w:pPr>
      <w:r>
        <w:rPr>
          <w:b/>
        </w:rPr>
        <w:t>1.2.</w:t>
      </w:r>
      <w:r w:rsidRPr="003900B5">
        <w:rPr>
          <w:b/>
        </w:rPr>
        <w:t>Начальная (максимальная) цена госуда</w:t>
      </w:r>
      <w:r>
        <w:rPr>
          <w:b/>
        </w:rPr>
        <w:t>рственного контракта</w:t>
      </w:r>
    </w:p>
    <w:p w:rsidR="00324C5F" w:rsidRDefault="00324C5F" w:rsidP="00324C5F">
      <w:pPr>
        <w:rPr>
          <w:sz w:val="20"/>
          <w:szCs w:val="20"/>
        </w:rPr>
      </w:pPr>
      <w:bookmarkStart w:id="0" w:name="_GoBack"/>
      <w:bookmarkEnd w:id="0"/>
    </w:p>
    <w:p w:rsidR="00324C5F" w:rsidRPr="00A140BA" w:rsidRDefault="00324C5F" w:rsidP="00324C5F">
      <w:pPr>
        <w:spacing w:after="120"/>
        <w:rPr>
          <w:b/>
        </w:rPr>
      </w:pPr>
      <w:r>
        <w:rPr>
          <w:b/>
        </w:rPr>
        <w:t>1.3</w:t>
      </w:r>
      <w:r w:rsidRPr="00347ED2">
        <w:rPr>
          <w:b/>
        </w:rPr>
        <w:t xml:space="preserve">. </w:t>
      </w:r>
      <w:r w:rsidRPr="00A140BA">
        <w:rPr>
          <w:b/>
        </w:rPr>
        <w:t>Срок выполнения</w:t>
      </w:r>
      <w:r>
        <w:rPr>
          <w:b/>
        </w:rPr>
        <w:t xml:space="preserve"> работ</w:t>
      </w:r>
    </w:p>
    <w:p w:rsidR="00324C5F" w:rsidRPr="00FB660E" w:rsidRDefault="00324C5F" w:rsidP="00324C5F">
      <w:r w:rsidRPr="00FB660E">
        <w:t>Начало: со дня заключения государственного контракта.</w:t>
      </w:r>
    </w:p>
    <w:p w:rsidR="00324C5F" w:rsidRPr="00511F1A" w:rsidRDefault="00324C5F" w:rsidP="00324C5F">
      <w:pPr>
        <w:pStyle w:val="a5"/>
        <w:tabs>
          <w:tab w:val="clear" w:pos="2520"/>
        </w:tabs>
        <w:ind w:left="0" w:firstLine="0"/>
        <w:rPr>
          <w:szCs w:val="24"/>
        </w:rPr>
      </w:pPr>
      <w:r w:rsidRPr="00FB660E">
        <w:rPr>
          <w:szCs w:val="24"/>
        </w:rPr>
        <w:t xml:space="preserve">Окончание, </w:t>
      </w:r>
      <w:r w:rsidRPr="00511F1A">
        <w:rPr>
          <w:szCs w:val="24"/>
        </w:rPr>
        <w:t>в том числе срок сдачи результатов работ:</w:t>
      </w:r>
      <w:r>
        <w:rPr>
          <w:lang w:val="ru-RU"/>
        </w:rPr>
        <w:t xml:space="preserve"> 31 марта 2017 года</w:t>
      </w:r>
      <w:r w:rsidRPr="00511F1A">
        <w:t>.</w:t>
      </w:r>
    </w:p>
    <w:p w:rsidR="00324C5F" w:rsidRDefault="00324C5F" w:rsidP="00324C5F">
      <w:pPr>
        <w:ind w:firstLine="360"/>
        <w:rPr>
          <w:b/>
        </w:rPr>
      </w:pPr>
    </w:p>
    <w:p w:rsidR="00324C5F" w:rsidRPr="00A140BA" w:rsidRDefault="00324C5F" w:rsidP="00324C5F">
      <w:pPr>
        <w:rPr>
          <w:b/>
        </w:rPr>
      </w:pPr>
      <w:r>
        <w:rPr>
          <w:b/>
        </w:rPr>
        <w:t xml:space="preserve">1.4. Место </w:t>
      </w:r>
      <w:r w:rsidRPr="00A140BA">
        <w:rPr>
          <w:b/>
        </w:rPr>
        <w:t xml:space="preserve">выполнения </w:t>
      </w:r>
      <w:r>
        <w:rPr>
          <w:b/>
        </w:rPr>
        <w:t>работ</w:t>
      </w:r>
    </w:p>
    <w:p w:rsidR="00324C5F" w:rsidRPr="00A140BA" w:rsidRDefault="00324C5F" w:rsidP="00324C5F">
      <w:pPr>
        <w:tabs>
          <w:tab w:val="right" w:pos="9638"/>
        </w:tabs>
        <w:spacing w:before="120"/>
        <w:rPr>
          <w:color w:val="000000"/>
        </w:rPr>
      </w:pPr>
      <w:r w:rsidRPr="00A140BA">
        <w:rPr>
          <w:color w:val="000000"/>
        </w:rPr>
        <w:t>По месту нахождения Исполнителя.</w:t>
      </w:r>
    </w:p>
    <w:p w:rsidR="00324C5F" w:rsidRPr="00A140BA" w:rsidRDefault="00324C5F" w:rsidP="00324C5F">
      <w:pPr>
        <w:rPr>
          <w:b/>
        </w:rPr>
      </w:pPr>
    </w:p>
    <w:p w:rsidR="00324C5F" w:rsidRDefault="00324C5F" w:rsidP="00324C5F">
      <w:pPr>
        <w:rPr>
          <w:b/>
        </w:rPr>
      </w:pPr>
      <w:r>
        <w:rPr>
          <w:b/>
        </w:rPr>
        <w:t>1.5</w:t>
      </w:r>
      <w:r w:rsidRPr="00A140BA">
        <w:rPr>
          <w:b/>
        </w:rPr>
        <w:t>. Место предоставления отчетных материалов</w:t>
      </w:r>
    </w:p>
    <w:p w:rsidR="00324C5F" w:rsidRDefault="00324C5F" w:rsidP="00324C5F">
      <w:pPr>
        <w:tabs>
          <w:tab w:val="num" w:pos="0"/>
        </w:tabs>
        <w:spacing w:before="120"/>
        <w:ind w:firstLine="357"/>
      </w:pPr>
      <w:r w:rsidRPr="00B63050">
        <w:t>ФГБУ «НИИ экологии человека и гигиены окружающей среды им. А.Н. Сысина»</w:t>
      </w:r>
      <w:r>
        <w:t xml:space="preserve">, г. </w:t>
      </w:r>
      <w:r w:rsidRPr="00B63050">
        <w:t>Москва, ул. Погодинская, 10, стр. 1</w:t>
      </w:r>
    </w:p>
    <w:p w:rsidR="00324C5F" w:rsidRPr="00B63050" w:rsidRDefault="00324C5F" w:rsidP="00324C5F">
      <w:pPr>
        <w:tabs>
          <w:tab w:val="num" w:pos="0"/>
        </w:tabs>
        <w:spacing w:before="120"/>
        <w:ind w:firstLine="357"/>
      </w:pPr>
    </w:p>
    <w:p w:rsidR="00324C5F" w:rsidRPr="00A140BA" w:rsidRDefault="00324C5F" w:rsidP="00324C5F">
      <w:pPr>
        <w:rPr>
          <w:b/>
        </w:rPr>
      </w:pPr>
      <w:r>
        <w:rPr>
          <w:b/>
        </w:rPr>
        <w:t>1.6</w:t>
      </w:r>
      <w:r w:rsidRPr="00A140BA">
        <w:rPr>
          <w:b/>
        </w:rPr>
        <w:t>.</w:t>
      </w:r>
      <w:r w:rsidRPr="00A140BA">
        <w:rPr>
          <w:b/>
          <w:color w:val="000000"/>
        </w:rPr>
        <w:t xml:space="preserve"> </w:t>
      </w:r>
      <w:r w:rsidRPr="00A140BA">
        <w:rPr>
          <w:b/>
        </w:rPr>
        <w:t xml:space="preserve">Общие условия выполнения </w:t>
      </w:r>
      <w:r>
        <w:rPr>
          <w:b/>
        </w:rPr>
        <w:t>работ</w:t>
      </w:r>
    </w:p>
    <w:p w:rsidR="00324C5F" w:rsidRPr="00C723C0" w:rsidRDefault="00324C5F" w:rsidP="00324C5F">
      <w:pPr>
        <w:tabs>
          <w:tab w:val="num" w:pos="0"/>
        </w:tabs>
        <w:spacing w:before="120"/>
        <w:ind w:firstLine="357"/>
      </w:pPr>
      <w:r>
        <w:t xml:space="preserve">Работы </w:t>
      </w:r>
      <w:r w:rsidRPr="00C723C0">
        <w:t>должн</w:t>
      </w:r>
      <w:r>
        <w:t>ы</w:t>
      </w:r>
      <w:r w:rsidRPr="00C723C0">
        <w:t xml:space="preserve"> проводиться в соответствии с законодательством Российской Федерации.</w:t>
      </w:r>
    </w:p>
    <w:p w:rsidR="00324C5F" w:rsidRPr="00C723C0" w:rsidRDefault="00324C5F" w:rsidP="00324C5F">
      <w:pPr>
        <w:tabs>
          <w:tab w:val="num" w:pos="0"/>
        </w:tabs>
        <w:spacing w:before="120"/>
        <w:ind w:firstLine="357"/>
      </w:pPr>
      <w:r>
        <w:t xml:space="preserve">Все выполняемые работы </w:t>
      </w:r>
      <w:r w:rsidRPr="00C723C0">
        <w:t>и оформление их результатов должны отвечать требованиям соответствующих стандартов и технических условий.</w:t>
      </w:r>
    </w:p>
    <w:p w:rsidR="00324C5F" w:rsidRPr="00C723C0" w:rsidRDefault="00324C5F" w:rsidP="00324C5F">
      <w:pPr>
        <w:tabs>
          <w:tab w:val="num" w:pos="0"/>
        </w:tabs>
        <w:spacing w:before="120"/>
        <w:ind w:firstLine="357"/>
      </w:pPr>
      <w:r w:rsidRPr="00C723C0">
        <w:t>Исполнитель должен согласовывать с Заказчиком необходимость использования охраняемых результатов интеллектуальной деятельности, принадлежащих третьим лицам и приобретение прав на их использование.</w:t>
      </w:r>
    </w:p>
    <w:p w:rsidR="00324C5F" w:rsidRPr="00C723C0" w:rsidRDefault="00324C5F" w:rsidP="00324C5F">
      <w:pPr>
        <w:tabs>
          <w:tab w:val="num" w:pos="0"/>
        </w:tabs>
        <w:spacing w:before="120"/>
        <w:ind w:firstLine="357"/>
      </w:pPr>
      <w:r w:rsidRPr="00C723C0">
        <w:t>Исполнитель несёт ответственность перед Заказчиком за неисполне</w:t>
      </w:r>
      <w:r>
        <w:t>ние или ненадлежащее исполнение работ</w:t>
      </w:r>
      <w:r w:rsidRPr="00C723C0">
        <w:t xml:space="preserve">, в том числе привлеченными им для выполнения </w:t>
      </w:r>
      <w:r>
        <w:t>работ</w:t>
      </w:r>
      <w:r w:rsidRPr="00C723C0">
        <w:t xml:space="preserve"> третьими лицами.</w:t>
      </w:r>
    </w:p>
    <w:p w:rsidR="00324C5F" w:rsidRPr="00C723C0" w:rsidRDefault="00324C5F" w:rsidP="00324C5F">
      <w:pPr>
        <w:tabs>
          <w:tab w:val="num" w:pos="0"/>
        </w:tabs>
        <w:spacing w:before="120"/>
        <w:ind w:firstLine="357"/>
      </w:pPr>
      <w:r w:rsidRPr="00C723C0">
        <w:t xml:space="preserve">Исполнитель обязан выполнить </w:t>
      </w:r>
      <w:r>
        <w:t>работы</w:t>
      </w:r>
      <w:r w:rsidRPr="00C723C0">
        <w:t xml:space="preserve"> своими силами. Исполнитель вправе привлекать к исполнению третьих лиц только по согласованию с Заказчиком.</w:t>
      </w:r>
    </w:p>
    <w:p w:rsidR="00324C5F" w:rsidRDefault="00324C5F" w:rsidP="00324C5F">
      <w:pPr>
        <w:tabs>
          <w:tab w:val="num" w:pos="0"/>
        </w:tabs>
        <w:spacing w:before="120"/>
        <w:ind w:firstLine="357"/>
      </w:pPr>
      <w:r w:rsidRPr="00C723C0">
        <w:t>При передаче Исполнителем Заказчику результатов</w:t>
      </w:r>
      <w:r>
        <w:t>,</w:t>
      </w:r>
      <w:r w:rsidRPr="00C723C0">
        <w:t xml:space="preserve"> полученных в ходе выполнения </w:t>
      </w:r>
      <w:r>
        <w:t xml:space="preserve">работ, </w:t>
      </w:r>
      <w:r w:rsidRPr="00C723C0">
        <w:t>Исполнитель гарантирует отсутствие нарушения исключительных прав других лиц.</w:t>
      </w:r>
    </w:p>
    <w:p w:rsidR="00324C5F" w:rsidRDefault="00324C5F" w:rsidP="00324C5F">
      <w:pPr>
        <w:tabs>
          <w:tab w:val="num" w:pos="0"/>
          <w:tab w:val="left" w:pos="142"/>
        </w:tabs>
        <w:spacing w:before="120"/>
        <w:ind w:firstLine="357"/>
      </w:pPr>
      <w:proofErr w:type="gramStart"/>
      <w:r w:rsidRPr="00490EEB">
        <w:lastRenderedPageBreak/>
        <w:t>Работы должны проводиться с учетом и на основе рез</w:t>
      </w:r>
      <w:r>
        <w:t>ультатов, полученных в 2009-2015</w:t>
      </w:r>
      <w:r w:rsidRPr="00490EEB">
        <w:t xml:space="preserve"> </w:t>
      </w:r>
      <w:proofErr w:type="spellStart"/>
      <w:r w:rsidRPr="00490EEB">
        <w:t>г.г</w:t>
      </w:r>
      <w:proofErr w:type="spellEnd"/>
      <w:r w:rsidRPr="00490EEB">
        <w:t xml:space="preserve">. при выполнении мероприятий Федеральной целевой программы «Национальная система химической и биологической безопасности </w:t>
      </w:r>
      <w:r>
        <w:t>Российской Федерации</w:t>
      </w:r>
      <w:r w:rsidRPr="00490EEB">
        <w:t xml:space="preserve">», включая </w:t>
      </w:r>
      <w:r>
        <w:t>Техническое задание, Технический проект</w:t>
      </w:r>
      <w:r w:rsidRPr="00490EEB">
        <w:t xml:space="preserve"> на Государственную </w:t>
      </w:r>
      <w:r>
        <w:t xml:space="preserve">информационную </w:t>
      </w:r>
      <w:r w:rsidRPr="00490EEB">
        <w:t>систему в области обеспечения химическ</w:t>
      </w:r>
      <w:r>
        <w:t>ой и биологической безопасности в целом, а также на Подсистему хранения данных (ПХД), Подсистему анализа и публикации данных (ПАПД) и</w:t>
      </w:r>
      <w:proofErr w:type="gramEnd"/>
      <w:r>
        <w:t xml:space="preserve"> Подсистему подготовки метаданных (ППМД) в частности.</w:t>
      </w:r>
    </w:p>
    <w:p w:rsidR="00324C5F" w:rsidRPr="00640533" w:rsidRDefault="00324C5F" w:rsidP="00324C5F">
      <w:pPr>
        <w:ind w:left="567"/>
      </w:pPr>
    </w:p>
    <w:p w:rsidR="00324C5F" w:rsidRPr="00490EEB" w:rsidRDefault="00324C5F" w:rsidP="00324C5F">
      <w:pPr>
        <w:keepNext/>
        <w:spacing w:before="120" w:after="120"/>
        <w:outlineLvl w:val="1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1.7. </w:t>
      </w:r>
      <w:r w:rsidRPr="00490EEB">
        <w:rPr>
          <w:rFonts w:eastAsia="Calibri"/>
          <w:b/>
          <w:bCs/>
          <w:iCs/>
        </w:rPr>
        <w:t>Принятые сокращения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06"/>
      </w:tblGrid>
      <w:tr w:rsidR="00324C5F" w:rsidRPr="00490EEB" w:rsidTr="00F51E7A">
        <w:trPr>
          <w:tblHeader/>
        </w:trPr>
        <w:tc>
          <w:tcPr>
            <w:tcW w:w="2694" w:type="dxa"/>
            <w:shd w:val="clear" w:color="auto" w:fill="D9D9D9"/>
            <w:vAlign w:val="center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Обозначение</w:t>
            </w:r>
          </w:p>
        </w:tc>
        <w:tc>
          <w:tcPr>
            <w:tcW w:w="7506" w:type="dxa"/>
            <w:shd w:val="clear" w:color="auto" w:fill="D9D9D9"/>
            <w:vAlign w:val="center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Описание</w:t>
            </w:r>
          </w:p>
        </w:tc>
      </w:tr>
      <w:tr w:rsidR="00324C5F" w:rsidRPr="00DF1FA4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API</w:t>
            </w:r>
          </w:p>
        </w:tc>
        <w:tc>
          <w:tcPr>
            <w:tcW w:w="7506" w:type="dxa"/>
          </w:tcPr>
          <w:p w:rsidR="00324C5F" w:rsidRPr="009967CB" w:rsidRDefault="00324C5F" w:rsidP="00F51E7A">
            <w:pPr>
              <w:rPr>
                <w:rFonts w:eastAsia="MS Mincho"/>
                <w:lang w:val="en-US"/>
              </w:rPr>
            </w:pPr>
            <w:r w:rsidRPr="00490EEB">
              <w:rPr>
                <w:rFonts w:eastAsia="MS Mincho"/>
                <w:lang w:val="en-US"/>
              </w:rPr>
              <w:t>Application</w:t>
            </w:r>
            <w:r w:rsidRPr="009967CB">
              <w:rPr>
                <w:rFonts w:eastAsia="MS Mincho"/>
                <w:lang w:val="en-US"/>
              </w:rPr>
              <w:t xml:space="preserve"> </w:t>
            </w:r>
            <w:r w:rsidRPr="00490EEB">
              <w:rPr>
                <w:rFonts w:eastAsia="MS Mincho"/>
                <w:lang w:val="en-US"/>
              </w:rPr>
              <w:t>programming</w:t>
            </w:r>
            <w:r w:rsidRPr="009967CB">
              <w:rPr>
                <w:rFonts w:eastAsia="MS Mincho"/>
                <w:lang w:val="en-US"/>
              </w:rPr>
              <w:t xml:space="preserve"> </w:t>
            </w:r>
            <w:r w:rsidRPr="00490EEB">
              <w:rPr>
                <w:rFonts w:eastAsia="MS Mincho"/>
                <w:lang w:val="en-US"/>
              </w:rPr>
              <w:t>interface</w:t>
            </w:r>
            <w:r w:rsidRPr="009967CB">
              <w:rPr>
                <w:rFonts w:eastAsia="MS Mincho"/>
                <w:lang w:val="en-US"/>
              </w:rPr>
              <w:t xml:space="preserve"> - </w:t>
            </w:r>
            <w:r w:rsidRPr="00490EEB">
              <w:rPr>
                <w:rFonts w:eastAsia="MS Mincho"/>
              </w:rPr>
              <w:t>интерфейс</w:t>
            </w:r>
            <w:r w:rsidRPr="009967CB">
              <w:rPr>
                <w:rFonts w:eastAsia="MS Mincho"/>
                <w:lang w:val="en-US"/>
              </w:rPr>
              <w:t xml:space="preserve"> </w:t>
            </w:r>
            <w:r w:rsidRPr="00490EEB">
              <w:rPr>
                <w:rFonts w:eastAsia="MS Mincho"/>
              </w:rPr>
              <w:t>взаимодействия</w:t>
            </w:r>
            <w:r w:rsidRPr="009967CB">
              <w:rPr>
                <w:rFonts w:eastAsia="MS Mincho"/>
                <w:lang w:val="en-US"/>
              </w:rPr>
              <w:t xml:space="preserve"> </w:t>
            </w:r>
            <w:r w:rsidRPr="00490EEB">
              <w:rPr>
                <w:rFonts w:eastAsia="MS Mincho"/>
              </w:rPr>
              <w:t>приложений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OLAP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  <w:lang w:val="en-US"/>
              </w:rPr>
              <w:t>O</w:t>
            </w:r>
            <w:proofErr w:type="spellStart"/>
            <w:r w:rsidRPr="00490EEB">
              <w:rPr>
                <w:rFonts w:eastAsia="MS Mincho"/>
              </w:rPr>
              <w:t>nline</w:t>
            </w:r>
            <w:proofErr w:type="spellEnd"/>
            <w:r w:rsidRPr="00490EEB">
              <w:rPr>
                <w:rFonts w:eastAsia="MS Mincho"/>
              </w:rPr>
              <w:t xml:space="preserve"> </w:t>
            </w:r>
            <w:proofErr w:type="spellStart"/>
            <w:r w:rsidRPr="00490EEB">
              <w:rPr>
                <w:rFonts w:eastAsia="MS Mincho"/>
              </w:rPr>
              <w:t>analytical</w:t>
            </w:r>
            <w:proofErr w:type="spellEnd"/>
            <w:r w:rsidRPr="00490EEB">
              <w:rPr>
                <w:rFonts w:eastAsia="MS Mincho"/>
              </w:rPr>
              <w:t xml:space="preserve"> </w:t>
            </w:r>
            <w:proofErr w:type="spellStart"/>
            <w:r w:rsidRPr="00490EEB">
              <w:rPr>
                <w:rFonts w:eastAsia="MS Mincho"/>
              </w:rPr>
              <w:t>processing</w:t>
            </w:r>
            <w:proofErr w:type="spellEnd"/>
            <w:r w:rsidRPr="00490EEB">
              <w:rPr>
                <w:rFonts w:eastAsia="MS Mincho"/>
              </w:rPr>
              <w:t xml:space="preserve"> - аналитическая обработка в реальном времени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БД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База данных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ГИС ХББ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Государственн</w:t>
            </w:r>
            <w:r>
              <w:rPr>
                <w:rFonts w:eastAsia="MS Mincho"/>
              </w:rPr>
              <w:t xml:space="preserve">ая </w:t>
            </w:r>
            <w:r w:rsidRPr="00490EEB">
              <w:rPr>
                <w:rFonts w:eastAsia="MS Mincho"/>
              </w:rPr>
              <w:t>информационн</w:t>
            </w:r>
            <w:r>
              <w:rPr>
                <w:rFonts w:eastAsia="MS Mincho"/>
              </w:rPr>
              <w:t xml:space="preserve">ая </w:t>
            </w:r>
            <w:r w:rsidRPr="00490EEB">
              <w:rPr>
                <w:rFonts w:eastAsia="MS Mincho"/>
              </w:rPr>
              <w:t>систем</w:t>
            </w:r>
            <w:r>
              <w:rPr>
                <w:rFonts w:eastAsia="MS Mincho"/>
              </w:rPr>
              <w:t>а</w:t>
            </w:r>
            <w:r w:rsidRPr="00490EEB">
              <w:rPr>
                <w:rFonts w:eastAsia="MS Mincho"/>
              </w:rPr>
              <w:t xml:space="preserve"> в области обеспечения химической и биологической безопасности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ГОСТ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Государственный стандарт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ЕМД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Единая модель данных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ИАС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Информац</w:t>
            </w:r>
            <w:r>
              <w:rPr>
                <w:rFonts w:eastAsia="MS Mincho"/>
              </w:rPr>
              <w:t>05</w:t>
            </w:r>
            <w:r w:rsidRPr="00490EEB">
              <w:rPr>
                <w:rFonts w:eastAsia="MS Mincho"/>
              </w:rPr>
              <w:t>ионно-аналитическая система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>
              <w:rPr>
                <w:rFonts w:eastAsia="MS Mincho"/>
              </w:rPr>
              <w:t>КАЦ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B63050">
              <w:t>Координационно-аналитическ</w:t>
            </w:r>
            <w:r>
              <w:t>ий центр</w:t>
            </w:r>
            <w:r w:rsidRPr="00B63050">
              <w:t xml:space="preserve"> по обеспеч</w:t>
            </w:r>
            <w:r>
              <w:t>ению</w:t>
            </w:r>
            <w:r w:rsidRPr="00B63050">
              <w:t xml:space="preserve"> химическ</w:t>
            </w:r>
            <w:r>
              <w:t xml:space="preserve">ой и биологической безопасности </w:t>
            </w:r>
            <w:r w:rsidRPr="00B63050">
              <w:t>на базе ФГБУ «НИИ экологии человека и гигиены окружающей среды им. А.Н. Сысина»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КСА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Комплекс средств автоматизации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КСЗИ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Комплекса средств защиты информации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ЛВС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Локальная вычислительная сеть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НИОКР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Научно-исследовательские и опытно-конструкторские работы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ОКВЭД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Общероссийский классификатор видов экономической деятельности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ОКДП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Общероссийского классификатора видов экономической деятельности, продукции и услуг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ОПО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Общесистемное программное обеспечение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ОС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Операционная система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>
              <w:rPr>
                <w:rFonts w:eastAsia="MS Mincho"/>
              </w:rPr>
              <w:t>ОЭ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>
              <w:rPr>
                <w:rFonts w:eastAsia="MS Mincho"/>
              </w:rPr>
              <w:t>Опытная эксплуатация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>
              <w:rPr>
                <w:rFonts w:eastAsia="MS Mincho"/>
              </w:rPr>
              <w:t>ПАПД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>
              <w:rPr>
                <w:rFonts w:eastAsia="MS Mincho"/>
              </w:rPr>
              <w:t>Подсистема анализа и публикации данных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ПМИ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Программа и методика испытаний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ПОИБ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Подсистема обеспечения информационной безопасности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ППМД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>
              <w:rPr>
                <w:rFonts w:eastAsia="MS Mincho"/>
              </w:rPr>
              <w:t>Подсистема</w:t>
            </w:r>
            <w:r w:rsidRPr="00490EEB">
              <w:rPr>
                <w:rFonts w:eastAsia="MS Mincho"/>
              </w:rPr>
              <w:t xml:space="preserve"> подготовки метаданных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ППО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Прикладное программное обеспечение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ПХД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Подсистема хранения данных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РУК-Д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Руководство по выпуску документации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СМИ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Средства массовой информации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СУБД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Система управления базой данных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ФЗ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Федеральный закон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ФЦП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Федеральная целевая программа</w:t>
            </w:r>
          </w:p>
        </w:tc>
      </w:tr>
      <w:tr w:rsidR="00324C5F" w:rsidRPr="00490EEB" w:rsidTr="00F51E7A">
        <w:tc>
          <w:tcPr>
            <w:tcW w:w="2694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lastRenderedPageBreak/>
              <w:t>ЭП</w:t>
            </w:r>
          </w:p>
        </w:tc>
        <w:tc>
          <w:tcPr>
            <w:tcW w:w="7506" w:type="dxa"/>
          </w:tcPr>
          <w:p w:rsidR="00324C5F" w:rsidRPr="00490EEB" w:rsidRDefault="00324C5F" w:rsidP="00F51E7A">
            <w:pPr>
              <w:rPr>
                <w:rFonts w:eastAsia="MS Mincho"/>
              </w:rPr>
            </w:pPr>
            <w:r w:rsidRPr="00490EEB">
              <w:rPr>
                <w:rFonts w:eastAsia="MS Mincho"/>
              </w:rPr>
              <w:t>Электронная подпись</w:t>
            </w:r>
          </w:p>
        </w:tc>
      </w:tr>
    </w:tbl>
    <w:p w:rsidR="00324C5F" w:rsidRPr="00490EEB" w:rsidRDefault="00324C5F" w:rsidP="00324C5F"/>
    <w:p w:rsidR="00324C5F" w:rsidRPr="00A4736F" w:rsidRDefault="00324C5F" w:rsidP="00324C5F">
      <w:pPr>
        <w:rPr>
          <w:b/>
        </w:rPr>
      </w:pPr>
      <w:r>
        <w:rPr>
          <w:b/>
        </w:rPr>
        <w:t xml:space="preserve">1.8. </w:t>
      </w:r>
      <w:r w:rsidRPr="00A4736F">
        <w:rPr>
          <w:b/>
        </w:rPr>
        <w:t xml:space="preserve">Объем (содержание) </w:t>
      </w:r>
      <w:r>
        <w:rPr>
          <w:b/>
        </w:rPr>
        <w:t>работ</w:t>
      </w:r>
    </w:p>
    <w:p w:rsidR="00324C5F" w:rsidRDefault="00324C5F" w:rsidP="00324C5F">
      <w:pPr>
        <w:tabs>
          <w:tab w:val="left" w:pos="426"/>
        </w:tabs>
        <w:spacing w:before="120" w:after="120"/>
      </w:pPr>
      <w:r>
        <w:t>В рамках р</w:t>
      </w:r>
      <w:r w:rsidRPr="00286897">
        <w:t>азвити</w:t>
      </w:r>
      <w:r>
        <w:t>я</w:t>
      </w:r>
      <w:r w:rsidRPr="00286897">
        <w:t xml:space="preserve"> информационного взаимодействия в ходе I этапа опытной </w:t>
      </w:r>
      <w:r>
        <w:t xml:space="preserve">эксплуатации </w:t>
      </w:r>
      <w:r w:rsidRPr="00286897">
        <w:t>опытного образца государственной информационной системы в области обеспечения химической и биологической безопасности</w:t>
      </w:r>
      <w:r>
        <w:t xml:space="preserve"> должны быть выполнены следующие работы:</w:t>
      </w:r>
    </w:p>
    <w:p w:rsidR="00324C5F" w:rsidRPr="00A01263" w:rsidRDefault="00324C5F" w:rsidP="00324C5F">
      <w:pPr>
        <w:numPr>
          <w:ilvl w:val="0"/>
          <w:numId w:val="4"/>
        </w:numPr>
        <w:tabs>
          <w:tab w:val="left" w:pos="426"/>
        </w:tabs>
        <w:spacing w:before="120" w:after="120"/>
      </w:pPr>
      <w:r>
        <w:t xml:space="preserve">проведение 1 этапа опытной эксплуатации опытного образца ГИС ХББ, включая настройку подсистем опытного образца </w:t>
      </w:r>
      <w:r w:rsidRPr="00640533">
        <w:t xml:space="preserve">ГИС ХББ на </w:t>
      </w:r>
      <w:r>
        <w:t>технических средствах Заказчика;</w:t>
      </w:r>
    </w:p>
    <w:p w:rsidR="00324C5F" w:rsidRDefault="00324C5F" w:rsidP="00324C5F">
      <w:pPr>
        <w:numPr>
          <w:ilvl w:val="0"/>
          <w:numId w:val="4"/>
        </w:numPr>
        <w:tabs>
          <w:tab w:val="left" w:pos="426"/>
        </w:tabs>
        <w:spacing w:before="120" w:after="120"/>
      </w:pPr>
      <w:r>
        <w:t>разработка технического задания и создание макета модуля учета и анализа информации об устойчивости микроорганизмов к лекарственным препаратам и химическим средствам, с учетом настройки подсистемы ПХД;</w:t>
      </w:r>
    </w:p>
    <w:p w:rsidR="00324C5F" w:rsidRPr="00640533" w:rsidRDefault="00324C5F" w:rsidP="00324C5F">
      <w:pPr>
        <w:numPr>
          <w:ilvl w:val="0"/>
          <w:numId w:val="4"/>
        </w:numPr>
        <w:tabs>
          <w:tab w:val="left" w:pos="426"/>
        </w:tabs>
        <w:spacing w:before="120" w:after="120"/>
      </w:pPr>
      <w:r>
        <w:t>настройка подсистемы ПАПД для формирования аналитических отчетов</w:t>
      </w:r>
      <w:r w:rsidRPr="00A01263">
        <w:t xml:space="preserve"> по</w:t>
      </w:r>
      <w:r>
        <w:t xml:space="preserve"> </w:t>
      </w:r>
      <w:r w:rsidRPr="00A01263">
        <w:t>устойчивости микроорганизмов к лекарственным препаратам и химическим средствам</w:t>
      </w:r>
      <w:r>
        <w:t xml:space="preserve"> </w:t>
      </w:r>
      <w:r w:rsidRPr="00EC58BE">
        <w:t>и разработка типовых аналитических отчетов;</w:t>
      </w:r>
    </w:p>
    <w:p w:rsidR="00324C5F" w:rsidRDefault="00324C5F" w:rsidP="00324C5F">
      <w:pPr>
        <w:numPr>
          <w:ilvl w:val="0"/>
          <w:numId w:val="4"/>
        </w:numPr>
        <w:tabs>
          <w:tab w:val="left" w:pos="426"/>
        </w:tabs>
        <w:spacing w:before="120" w:after="120"/>
      </w:pPr>
      <w:r>
        <w:t>адаптация единой модели данных (ЕМД) ГИС ХББ в подсистеме подготовки метаданных.</w:t>
      </w:r>
    </w:p>
    <w:p w:rsidR="00324C5F" w:rsidRDefault="00324C5F" w:rsidP="00324C5F">
      <w:pPr>
        <w:tabs>
          <w:tab w:val="left" w:pos="3402"/>
        </w:tabs>
        <w:spacing w:after="0"/>
        <w:rPr>
          <w:b/>
        </w:rPr>
      </w:pPr>
      <w:r>
        <w:rPr>
          <w:b/>
        </w:rPr>
        <w:t>2. Цель выполнения работ</w:t>
      </w:r>
    </w:p>
    <w:p w:rsidR="00324C5F" w:rsidRDefault="00324C5F" w:rsidP="00324C5F">
      <w:pPr>
        <w:tabs>
          <w:tab w:val="left" w:pos="426"/>
        </w:tabs>
        <w:spacing w:before="120" w:after="120"/>
      </w:pPr>
      <w:proofErr w:type="gramStart"/>
      <w:r>
        <w:t>Развитие информационного взаимодействия и проведение 1 этапа опытной эксплуатации опытного образца ГИС ХББ с целью накопления</w:t>
      </w:r>
      <w:r w:rsidRPr="005B16BB">
        <w:t>, аналитическ</w:t>
      </w:r>
      <w:r>
        <w:t xml:space="preserve">ой </w:t>
      </w:r>
      <w:r w:rsidRPr="005B16BB">
        <w:t>обработк</w:t>
      </w:r>
      <w:r>
        <w:t>и</w:t>
      </w:r>
      <w:r w:rsidRPr="005B16BB">
        <w:t xml:space="preserve"> </w:t>
      </w:r>
      <w:r>
        <w:t xml:space="preserve">расширенного состава </w:t>
      </w:r>
      <w:r w:rsidRPr="005B16BB">
        <w:t>интегрированной информации из государственных информационных ресурсов федеральных органов исполнительной власти, органов исполнительной власти субъектов Российской Федерации, ведомственных информационных систем и информационных систем опасн</w:t>
      </w:r>
      <w:r>
        <w:t xml:space="preserve">ых производственных объектов, ее последующего представления </w:t>
      </w:r>
      <w:r w:rsidRPr="005B16BB">
        <w:t xml:space="preserve">в Министерство </w:t>
      </w:r>
      <w:r>
        <w:t xml:space="preserve"> З</w:t>
      </w:r>
      <w:r w:rsidRPr="005B16BB">
        <w:t>дравоохранения Росси</w:t>
      </w:r>
      <w:r>
        <w:t>йской Федерации.</w:t>
      </w:r>
      <w:proofErr w:type="gramEnd"/>
    </w:p>
    <w:p w:rsidR="00324C5F" w:rsidRDefault="00324C5F" w:rsidP="00324C5F">
      <w:pPr>
        <w:pStyle w:val="a3"/>
        <w:tabs>
          <w:tab w:val="clear" w:pos="1980"/>
        </w:tabs>
        <w:ind w:left="0" w:firstLine="0"/>
        <w:rPr>
          <w:szCs w:val="24"/>
        </w:rPr>
      </w:pPr>
      <w:r>
        <w:rPr>
          <w:b/>
          <w:szCs w:val="24"/>
        </w:rPr>
        <w:t xml:space="preserve">3. </w:t>
      </w:r>
      <w:r w:rsidRPr="00E61EEC">
        <w:rPr>
          <w:b/>
          <w:szCs w:val="24"/>
        </w:rPr>
        <w:t>Основание</w:t>
      </w:r>
      <w:r w:rsidRPr="00E61EEC">
        <w:rPr>
          <w:b/>
          <w:szCs w:val="24"/>
          <w:lang w:val="en-US"/>
        </w:rPr>
        <w:t> </w:t>
      </w:r>
      <w:r w:rsidRPr="00E61EEC">
        <w:rPr>
          <w:b/>
          <w:szCs w:val="24"/>
        </w:rPr>
        <w:t>для</w:t>
      </w:r>
      <w:r w:rsidRPr="00E61EEC">
        <w:rPr>
          <w:b/>
          <w:szCs w:val="24"/>
          <w:lang w:val="en-US"/>
        </w:rPr>
        <w:t> </w:t>
      </w:r>
      <w:r w:rsidRPr="00E61EEC">
        <w:rPr>
          <w:b/>
          <w:szCs w:val="24"/>
        </w:rPr>
        <w:t>выполнения</w:t>
      </w:r>
      <w:r w:rsidRPr="00E61EEC">
        <w:rPr>
          <w:b/>
          <w:szCs w:val="24"/>
          <w:lang w:val="en-US"/>
        </w:rPr>
        <w:t> </w:t>
      </w:r>
      <w:r w:rsidRPr="00E61EEC">
        <w:rPr>
          <w:b/>
          <w:szCs w:val="24"/>
        </w:rPr>
        <w:t>работ</w:t>
      </w:r>
    </w:p>
    <w:p w:rsidR="00324C5F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proofErr w:type="gramStart"/>
      <w:r>
        <w:t xml:space="preserve">П. 8 </w:t>
      </w:r>
      <w:r w:rsidRPr="00C609AC">
        <w:t>Перечня мероприятий федеральной целевой программы «Национальная система химической и биологической безопасности Российской Федерации (20</w:t>
      </w:r>
      <w:r>
        <w:t>15- 2020</w:t>
      </w:r>
      <w:r w:rsidRPr="00C609AC">
        <w:t xml:space="preserve"> годы)»</w:t>
      </w:r>
      <w:r>
        <w:t>;</w:t>
      </w:r>
      <w:proofErr w:type="gramEnd"/>
    </w:p>
    <w:p w:rsidR="00324C5F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 w:rsidRPr="00C609AC">
        <w:t>П. 50 Перечня мероприятий федеральной целевой программы «Национальная система химической и биологической безопасности Российской Федерации (2009 - 2014 годы)»</w:t>
      </w:r>
      <w:r>
        <w:t>, финансируемых за счет средств федерального бюджета, предусмотренного постановлением Правительства Российской Федерации от «27» октября 2008 года № 791</w:t>
      </w:r>
      <w:r w:rsidRPr="00C609AC">
        <w:t>;</w:t>
      </w:r>
    </w:p>
    <w:p w:rsidR="00324C5F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>
        <w:t>Постановление Правительства РФ от 16 мая 2005 г. N 303 «О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Федерации»;</w:t>
      </w:r>
    </w:p>
    <w:p w:rsidR="00324C5F" w:rsidRPr="00C609AC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 w:rsidRPr="00C609AC">
        <w:t>Федеральный закон от 21 ноября 2011 г. № 323-ФЗ «Об основах охраны здоровья граждан в Российской Федерации»;</w:t>
      </w:r>
    </w:p>
    <w:p w:rsidR="00324C5F" w:rsidRPr="00C609AC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 w:rsidRPr="00C609AC">
        <w:t>Федеральный закон от 06 апреля 2011 г. № 63-ФЗ «Об электронной подписи»;</w:t>
      </w:r>
    </w:p>
    <w:p w:rsidR="00324C5F" w:rsidRPr="00C609AC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 w:rsidRPr="00C609AC">
        <w:lastRenderedPageBreak/>
        <w:t>Федеральный закон от 27 июля 2006 г. № 152-ФЗ «О персональных данных»;</w:t>
      </w:r>
    </w:p>
    <w:p w:rsidR="00324C5F" w:rsidRPr="00C609AC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 w:rsidRPr="00C609AC">
        <w:t>Федеральный закон от 27 июля 2006 г. № 149-ФЗ «Об информации, информационных технологиях и о защите информации»;</w:t>
      </w:r>
    </w:p>
    <w:p w:rsidR="00324C5F" w:rsidRPr="00C609AC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 w:rsidRPr="00C609AC">
        <w:t>Указ Президента Российской Федерации от 09 марта 2004 г. № 314 «О системе и структуре федеральных органов исполнительной власти»;</w:t>
      </w:r>
    </w:p>
    <w:p w:rsidR="00324C5F" w:rsidRPr="00C609AC" w:rsidRDefault="00324C5F" w:rsidP="00324C5F">
      <w:pPr>
        <w:numPr>
          <w:ilvl w:val="0"/>
          <w:numId w:val="3"/>
        </w:numPr>
        <w:tabs>
          <w:tab w:val="left" w:pos="426"/>
        </w:tabs>
        <w:spacing w:before="120" w:after="120"/>
      </w:pPr>
      <w:r w:rsidRPr="00C609AC">
        <w:t>Постановление Правительства Российской Федерации от 08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t>ьных услуг в электронной форме».</w:t>
      </w:r>
    </w:p>
    <w:p w:rsidR="00324C5F" w:rsidRDefault="00324C5F" w:rsidP="00324C5F">
      <w:pPr>
        <w:tabs>
          <w:tab w:val="num" w:pos="0"/>
        </w:tabs>
        <w:rPr>
          <w:b/>
        </w:rPr>
      </w:pPr>
      <w:r w:rsidRPr="00C1193A">
        <w:rPr>
          <w:b/>
        </w:rPr>
        <w:t>4. Основное практическое назначение и область применения планируемых результатов</w:t>
      </w:r>
    </w:p>
    <w:p w:rsidR="00324C5F" w:rsidRPr="00E61EEC" w:rsidRDefault="00324C5F" w:rsidP="00324C5F">
      <w:pPr>
        <w:tabs>
          <w:tab w:val="left" w:pos="426"/>
        </w:tabs>
        <w:spacing w:before="120" w:after="120"/>
      </w:pPr>
      <w:r w:rsidRPr="00640533">
        <w:t xml:space="preserve">Результаты </w:t>
      </w:r>
      <w:r>
        <w:t xml:space="preserve">выполняемых работ обеспечат возможность интеграции информационных систем участников ГИС ХББ, проведение последующих этапов опытной эксплуатации и </w:t>
      </w:r>
      <w:r w:rsidRPr="00640533">
        <w:t>ввод в промышленную эксплуатацию Государственной информационной системы в области обеспечения химической и биологической безопасности. Область применения –</w:t>
      </w:r>
      <w:r>
        <w:t xml:space="preserve"> </w:t>
      </w:r>
      <w:r w:rsidRPr="005E26B8">
        <w:t>информационное пространство по вопросам химической и биологической безопасности</w:t>
      </w:r>
      <w:r>
        <w:t>.</w:t>
      </w:r>
    </w:p>
    <w:p w:rsidR="00324C5F" w:rsidRDefault="00324C5F" w:rsidP="00324C5F">
      <w:pPr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C609AC">
        <w:rPr>
          <w:b/>
        </w:rPr>
        <w:t xml:space="preserve">Общие требования к </w:t>
      </w:r>
      <w:r>
        <w:rPr>
          <w:b/>
        </w:rPr>
        <w:t>выполнению работ</w:t>
      </w:r>
    </w:p>
    <w:p w:rsidR="00324C5F" w:rsidRDefault="00324C5F" w:rsidP="00324C5F">
      <w:pPr>
        <w:numPr>
          <w:ilvl w:val="1"/>
          <w:numId w:val="1"/>
        </w:numPr>
        <w:tabs>
          <w:tab w:val="left" w:pos="426"/>
        </w:tabs>
        <w:spacing w:after="120"/>
        <w:ind w:left="0" w:firstLine="0"/>
        <w:rPr>
          <w:b/>
        </w:rPr>
      </w:pPr>
      <w:r w:rsidRPr="00167187">
        <w:rPr>
          <w:b/>
        </w:rPr>
        <w:t xml:space="preserve">Требования к </w:t>
      </w:r>
      <w:r w:rsidRPr="00D0128A">
        <w:rPr>
          <w:b/>
        </w:rPr>
        <w:t>проведению 1 этапа опытной эксплуатации ГИС ХББ, включая настройку программного обеспечения</w:t>
      </w:r>
      <w:r>
        <w:rPr>
          <w:b/>
        </w:rPr>
        <w:t xml:space="preserve"> опытного образца </w:t>
      </w:r>
      <w:r w:rsidRPr="00D0128A">
        <w:rPr>
          <w:b/>
        </w:rPr>
        <w:t>ГИС ХББ на технических средствах Заказчика</w:t>
      </w:r>
    </w:p>
    <w:p w:rsidR="00324C5F" w:rsidRDefault="00324C5F" w:rsidP="00324C5F">
      <w:pPr>
        <w:tabs>
          <w:tab w:val="left" w:pos="426"/>
        </w:tabs>
        <w:spacing w:after="120"/>
      </w:pPr>
      <w:r>
        <w:t>Опытная эксплуатация должна проводиться в соответствии с «</w:t>
      </w:r>
      <w:r>
        <w:rPr>
          <w:color w:val="000000"/>
          <w:szCs w:val="28"/>
        </w:rPr>
        <w:t xml:space="preserve">Программой опытной эксплуатации </w:t>
      </w:r>
      <w:r w:rsidRPr="00B01587">
        <w:rPr>
          <w:color w:val="000000"/>
          <w:szCs w:val="28"/>
        </w:rPr>
        <w:t>Государственной информационной системы в области обеспечения химической и биологической безопасности</w:t>
      </w:r>
      <w:r>
        <w:rPr>
          <w:color w:val="000000"/>
          <w:szCs w:val="28"/>
        </w:rPr>
        <w:t xml:space="preserve">», разработанной в рамках </w:t>
      </w:r>
      <w:r w:rsidRPr="00487815">
        <w:t>Государственн</w:t>
      </w:r>
      <w:r>
        <w:t>ого</w:t>
      </w:r>
      <w:r w:rsidRPr="00487815">
        <w:t xml:space="preserve"> контракт</w:t>
      </w:r>
      <w:r>
        <w:t>а</w:t>
      </w:r>
      <w:r w:rsidRPr="00184472">
        <w:t xml:space="preserve"> </w:t>
      </w:r>
      <w:r w:rsidRPr="00303A8E">
        <w:t>от «07» ноября 2013 года № К-24</w:t>
      </w:r>
      <w:r>
        <w:t>-</w:t>
      </w:r>
      <w:r w:rsidRPr="00303A8E">
        <w:t>ФЦП/102-1</w:t>
      </w:r>
      <w:r>
        <w:t>.</w:t>
      </w:r>
    </w:p>
    <w:p w:rsidR="00324C5F" w:rsidRDefault="00324C5F" w:rsidP="00324C5F">
      <w:pPr>
        <w:tabs>
          <w:tab w:val="left" w:pos="426"/>
        </w:tabs>
        <w:spacing w:after="120"/>
      </w:pPr>
      <w:r>
        <w:t>Для проведения 1 этапа ОЭ должна быть проверена готовность программного обеспечения опытного образца ГИС ХББ, размещенного на технических средствах Заказчика к проведению ОЭ, произведена настройка основных подсистем опытного образца.</w:t>
      </w:r>
    </w:p>
    <w:p w:rsidR="00324C5F" w:rsidRDefault="00324C5F" w:rsidP="00324C5F">
      <w:pPr>
        <w:tabs>
          <w:tab w:val="left" w:pos="426"/>
        </w:tabs>
        <w:spacing w:after="120"/>
      </w:pPr>
      <w:r>
        <w:t>В процессе проведения первого этапа опытной эксплуатации ГИС ХББ должны быть проверены в части подсистемы хранения данных (ПХД):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 xml:space="preserve">качество выполнения комплексом программных и технических средств автоматических функций во всех режимах функционирования </w:t>
      </w:r>
      <w:proofErr w:type="gramStart"/>
      <w:r>
        <w:t>м</w:t>
      </w:r>
      <w:proofErr w:type="gramEnd"/>
      <w:r>
        <w:t xml:space="preserve"> согласно ТЗ на создание подсистемы;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>знание персоналом эксплуатационной документации и наличие у него навыков, необходимых для выполнения установленных функций во всех режимах функционирования ПХД, согласно ТЗ на создание подсистемы;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>полнота содержащихся в эксплуатационной документации указаний персоналу по выполнению им функций во всех режимах функционирования ПХД, согласно ТЗ на создание подсистемы;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>количественные и (или) качественные характеристики выполнения автоматических и автоматизированных функций в соответствии с ТЗ на ПХД;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>другие свойства ПХД, которым она должна соответствовать по ТЗ.</w:t>
      </w:r>
    </w:p>
    <w:p w:rsidR="00324C5F" w:rsidRDefault="00324C5F" w:rsidP="00324C5F">
      <w:pPr>
        <w:tabs>
          <w:tab w:val="left" w:pos="426"/>
        </w:tabs>
        <w:spacing w:after="120"/>
      </w:pPr>
      <w:r>
        <w:lastRenderedPageBreak/>
        <w:t>При необходимости в ходе проведения опытной эксплуатации должны быть сформированы требования к доработке ПХД и ее развитию, на основе журнала проведения ОЭ.</w:t>
      </w:r>
    </w:p>
    <w:p w:rsidR="00324C5F" w:rsidRPr="00847912" w:rsidRDefault="00324C5F" w:rsidP="00324C5F">
      <w:pPr>
        <w:numPr>
          <w:ilvl w:val="1"/>
          <w:numId w:val="1"/>
        </w:numPr>
        <w:tabs>
          <w:tab w:val="left" w:pos="426"/>
        </w:tabs>
        <w:spacing w:after="120"/>
        <w:ind w:left="0" w:firstLine="0"/>
        <w:rPr>
          <w:b/>
        </w:rPr>
      </w:pPr>
      <w:r w:rsidRPr="00847912">
        <w:rPr>
          <w:b/>
        </w:rPr>
        <w:t>Требования к разработке технического задания и созданию макета модуля учета и анализа информации об устойчивости микроорганизмов к лекарственным препаратам и химическим средствам</w:t>
      </w:r>
    </w:p>
    <w:p w:rsidR="00324C5F" w:rsidRDefault="00324C5F" w:rsidP="00324C5F">
      <w:pPr>
        <w:tabs>
          <w:tab w:val="left" w:pos="426"/>
        </w:tabs>
        <w:spacing w:after="120"/>
      </w:pPr>
      <w:r>
        <w:t xml:space="preserve">Для </w:t>
      </w:r>
      <w:r w:rsidRPr="003151CA">
        <w:t>разработк</w:t>
      </w:r>
      <w:r>
        <w:t>и</w:t>
      </w:r>
      <w:r w:rsidRPr="003151CA">
        <w:t xml:space="preserve"> технического задания и создани</w:t>
      </w:r>
      <w:r>
        <w:t>я</w:t>
      </w:r>
      <w:r w:rsidRPr="003151CA">
        <w:t xml:space="preserve"> макета модуля учета и анализа информации об устойчивости микроорганизмов к лекарственным препаратам и химическим средствам</w:t>
      </w:r>
      <w:r>
        <w:t xml:space="preserve"> должны быть выполнены следующие работы: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 xml:space="preserve">анализ структуры данных </w:t>
      </w:r>
      <w:r w:rsidRPr="003151CA">
        <w:t>об устойчивости микроорганизмов к лекарственным препаратам и химическим средствам</w:t>
      </w:r>
      <w:r>
        <w:t>;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 xml:space="preserve">адаптация ЕМД для </w:t>
      </w:r>
      <w:proofErr w:type="gramStart"/>
      <w:r>
        <w:t>структур</w:t>
      </w:r>
      <w:proofErr w:type="gramEnd"/>
      <w:r>
        <w:t xml:space="preserve"> данных </w:t>
      </w:r>
      <w:r w:rsidRPr="003151CA">
        <w:t>об устойчивости микроорганизмов к лекарственным препаратам и химическим средствам</w:t>
      </w:r>
      <w:r>
        <w:t>;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 xml:space="preserve">настройка Подсистемы хранения данных ГИС ХББ для получения данных </w:t>
      </w:r>
      <w:r w:rsidRPr="003151CA">
        <w:t>об устойчивости микроорганизмов к лекарственным препаратам и химическим средствам</w:t>
      </w:r>
      <w:r>
        <w:t>;</w:t>
      </w:r>
    </w:p>
    <w:p w:rsidR="00324C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>предоставление интерфейсов ввода данных в ПХД;</w:t>
      </w:r>
    </w:p>
    <w:p w:rsidR="00324C5F" w:rsidRPr="0055215F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>разработка технического задания на</w:t>
      </w:r>
      <w:r w:rsidRPr="008D1DEE">
        <w:t xml:space="preserve"> создание модуля учета и анализа информации об устойчивости микроорганизмов к лекарственным препаратам и химическим средствам</w:t>
      </w:r>
      <w:r>
        <w:t>.</w:t>
      </w:r>
    </w:p>
    <w:p w:rsidR="00324C5F" w:rsidRPr="00E16FBA" w:rsidRDefault="00324C5F" w:rsidP="00324C5F">
      <w:pPr>
        <w:numPr>
          <w:ilvl w:val="1"/>
          <w:numId w:val="1"/>
        </w:numPr>
        <w:tabs>
          <w:tab w:val="left" w:pos="426"/>
        </w:tabs>
        <w:spacing w:after="120"/>
        <w:ind w:left="0" w:firstLine="0"/>
        <w:rPr>
          <w:b/>
        </w:rPr>
      </w:pPr>
      <w:r w:rsidRPr="008D1DEE">
        <w:rPr>
          <w:b/>
        </w:rPr>
        <w:t>Требования к</w:t>
      </w:r>
      <w:r>
        <w:rPr>
          <w:b/>
        </w:rPr>
        <w:t xml:space="preserve"> настройке ПАПД для формирования аналитических отчетов</w:t>
      </w:r>
      <w:r w:rsidRPr="008D1DEE">
        <w:rPr>
          <w:b/>
        </w:rPr>
        <w:t xml:space="preserve"> </w:t>
      </w:r>
      <w:r w:rsidRPr="00E16FBA">
        <w:rPr>
          <w:b/>
        </w:rPr>
        <w:t>по</w:t>
      </w:r>
      <w:r>
        <w:t xml:space="preserve"> </w:t>
      </w:r>
      <w:r w:rsidRPr="00E16FBA">
        <w:rPr>
          <w:b/>
        </w:rPr>
        <w:t>устойчивости микроорганизмов к лекарственным препаратам и химическим средствам и разработка типовых аналитических отчетов</w:t>
      </w:r>
      <w:r w:rsidRPr="008D1DEE" w:rsidDel="00E22EDF">
        <w:rPr>
          <w:b/>
        </w:rPr>
        <w:t xml:space="preserve"> </w:t>
      </w:r>
    </w:p>
    <w:p w:rsidR="00324C5F" w:rsidRPr="00640533" w:rsidRDefault="00324C5F" w:rsidP="00324C5F">
      <w:pPr>
        <w:tabs>
          <w:tab w:val="left" w:pos="426"/>
        </w:tabs>
        <w:spacing w:after="120"/>
      </w:pPr>
      <w:r>
        <w:t>Формирования аналитических отчетов</w:t>
      </w:r>
      <w:r w:rsidRPr="00640533">
        <w:t xml:space="preserve"> </w:t>
      </w:r>
      <w:r>
        <w:t xml:space="preserve">по </w:t>
      </w:r>
      <w:r w:rsidRPr="00CD19BB">
        <w:t xml:space="preserve">устойчивости микроорганизмов к лекарственным препаратам и химическим средствам </w:t>
      </w:r>
      <w:r w:rsidRPr="00640533">
        <w:t xml:space="preserve">и разработка должны проводиться в подсистеме анализа данных ГИС ХББ (ПАПД), разработанной на базе программной платформы </w:t>
      </w:r>
      <w:proofErr w:type="spellStart"/>
      <w:r w:rsidRPr="001E7A08">
        <w:t>Contour</w:t>
      </w:r>
      <w:proofErr w:type="spellEnd"/>
      <w:r w:rsidRPr="00640533">
        <w:t xml:space="preserve"> </w:t>
      </w:r>
      <w:r w:rsidRPr="001E7A08">
        <w:t>BI</w:t>
      </w:r>
      <w:r w:rsidRPr="00640533">
        <w:t>.</w:t>
      </w:r>
    </w:p>
    <w:p w:rsidR="00324C5F" w:rsidRPr="00640533" w:rsidRDefault="00324C5F" w:rsidP="00324C5F">
      <w:pPr>
        <w:tabs>
          <w:tab w:val="left" w:pos="426"/>
        </w:tabs>
        <w:spacing w:after="120"/>
      </w:pPr>
      <w:r>
        <w:t>Аналитические отчеты</w:t>
      </w:r>
      <w:r w:rsidRPr="00640533">
        <w:t xml:space="preserve"> долж</w:t>
      </w:r>
      <w:r>
        <w:t>ны формироваться</w:t>
      </w:r>
      <w:r w:rsidRPr="00640533">
        <w:t xml:space="preserve"> на основе данных, получ</w:t>
      </w:r>
      <w:r>
        <w:t>аемых</w:t>
      </w:r>
      <w:r w:rsidRPr="00640533">
        <w:t xml:space="preserve"> в подсистем</w:t>
      </w:r>
      <w:r>
        <w:t>е</w:t>
      </w:r>
      <w:r w:rsidRPr="00640533">
        <w:t xml:space="preserve"> хранения данных ГИС ХББ (ПХД) </w:t>
      </w:r>
      <w:r>
        <w:t>на основе интерфейсов вывода данных.</w:t>
      </w:r>
    </w:p>
    <w:p w:rsidR="00324C5F" w:rsidRPr="00640533" w:rsidRDefault="00324C5F" w:rsidP="00324C5F">
      <w:pPr>
        <w:tabs>
          <w:tab w:val="left" w:pos="426"/>
        </w:tabs>
        <w:spacing w:after="120"/>
      </w:pPr>
      <w:r w:rsidRPr="00640533">
        <w:t xml:space="preserve">Аналитические отчёты должны строиться по принципу иерархии данных, т.е. в аналитических отчётах нижнего уровня не должна использоваться информация верхнего уровня иерархии или информация из источников, не связанных </w:t>
      </w:r>
      <w:proofErr w:type="gramStart"/>
      <w:r w:rsidRPr="00640533">
        <w:t>текущем</w:t>
      </w:r>
      <w:proofErr w:type="gramEnd"/>
      <w:r w:rsidRPr="00640533">
        <w:t xml:space="preserve"> уровнем иерархии</w:t>
      </w:r>
      <w:r>
        <w:t>.</w:t>
      </w:r>
      <w:r w:rsidRPr="005E26B8">
        <w:t xml:space="preserve"> </w:t>
      </w:r>
      <w:r w:rsidRPr="00640533">
        <w:t>Для обработки данных должна использоваться технология аналитической обработки в реальном времени (OLAP). Для проведения анализа и разработки типовых аналитических отчетов должен использоватьс</w:t>
      </w:r>
      <w:r>
        <w:t xml:space="preserve">я конструктор </w:t>
      </w:r>
      <w:proofErr w:type="spellStart"/>
      <w:r>
        <w:t>Contour</w:t>
      </w:r>
      <w:proofErr w:type="spellEnd"/>
      <w:r>
        <w:t xml:space="preserve"> </w:t>
      </w:r>
      <w:proofErr w:type="spellStart"/>
      <w:r>
        <w:t>Reporter</w:t>
      </w:r>
      <w:proofErr w:type="spellEnd"/>
      <w:r>
        <w:t>.</w:t>
      </w:r>
    </w:p>
    <w:p w:rsidR="00324C5F" w:rsidRPr="00D87616" w:rsidRDefault="00324C5F" w:rsidP="00324C5F">
      <w:pPr>
        <w:tabs>
          <w:tab w:val="left" w:pos="426"/>
        </w:tabs>
        <w:spacing w:after="120"/>
      </w:pPr>
      <w:r w:rsidRPr="00640533">
        <w:t xml:space="preserve">Разработанные </w:t>
      </w:r>
      <w:r>
        <w:t xml:space="preserve">типовые </w:t>
      </w:r>
      <w:r w:rsidRPr="00640533">
        <w:t>аналитические отчеты должны быть опубликованы в соответствующих интерфейсах ПАПД</w:t>
      </w:r>
      <w:r>
        <w:t>.</w:t>
      </w:r>
    </w:p>
    <w:p w:rsidR="00324C5F" w:rsidRPr="001E7A08" w:rsidRDefault="00324C5F" w:rsidP="00324C5F">
      <w:pPr>
        <w:numPr>
          <w:ilvl w:val="1"/>
          <w:numId w:val="1"/>
        </w:numPr>
        <w:tabs>
          <w:tab w:val="left" w:pos="426"/>
        </w:tabs>
        <w:spacing w:after="120"/>
        <w:ind w:left="0" w:firstLine="0"/>
        <w:rPr>
          <w:b/>
        </w:rPr>
      </w:pPr>
      <w:r w:rsidRPr="001E7A08">
        <w:rPr>
          <w:b/>
        </w:rPr>
        <w:t>Требования к адаптации единой модели данных ГИС ХББ в по</w:t>
      </w:r>
      <w:r>
        <w:rPr>
          <w:b/>
        </w:rPr>
        <w:t>дсистеме подготовки метаданных</w:t>
      </w:r>
    </w:p>
    <w:p w:rsidR="00324C5F" w:rsidRDefault="00324C5F" w:rsidP="00324C5F">
      <w:pPr>
        <w:tabs>
          <w:tab w:val="left" w:pos="426"/>
        </w:tabs>
        <w:spacing w:after="120"/>
      </w:pPr>
      <w:r>
        <w:t xml:space="preserve">В соответствии с </w:t>
      </w:r>
      <w:r w:rsidRPr="004A2B34">
        <w:t>проект</w:t>
      </w:r>
      <w:r>
        <w:t>ом</w:t>
      </w:r>
      <w:r w:rsidRPr="004A2B34">
        <w:t xml:space="preserve"> методологии организации межведомственного взаимодействия на основе анализа и проектирования процессов информационного обмена, </w:t>
      </w:r>
      <w:r>
        <w:t>разработанной в рамках с г</w:t>
      </w:r>
      <w:r w:rsidRPr="001C2C1C">
        <w:t>осударственн</w:t>
      </w:r>
      <w:r>
        <w:t>ого</w:t>
      </w:r>
      <w:r w:rsidRPr="001C2C1C">
        <w:t xml:space="preserve"> контракт</w:t>
      </w:r>
      <w:r>
        <w:t>а</w:t>
      </w:r>
      <w:r w:rsidRPr="001C2C1C">
        <w:t xml:space="preserve"> от 21 декабря 2015 года № К-14-НИР/141-7</w:t>
      </w:r>
      <w:r>
        <w:t xml:space="preserve"> по теме:</w:t>
      </w:r>
      <w:r w:rsidRPr="001C2C1C">
        <w:t xml:space="preserve"> «Формирование единой модели данных в рамках единого информационного пространства межведомственного взаимодействия федеральных органов исполнительной власти в области химической и биологической безопасности</w:t>
      </w:r>
      <w:r>
        <w:t>» должны быть выполнены следующие работы:</w:t>
      </w:r>
    </w:p>
    <w:p w:rsidR="00324C5F" w:rsidRPr="00CD19BB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lastRenderedPageBreak/>
        <w:t>внесение</w:t>
      </w:r>
      <w:r w:rsidRPr="00CD19BB">
        <w:t xml:space="preserve"> изменени</w:t>
      </w:r>
      <w:r>
        <w:t>й</w:t>
      </w:r>
      <w:r w:rsidRPr="00CD19BB">
        <w:t xml:space="preserve"> в онтологию предметной области ГИС ХББ с учетом </w:t>
      </w:r>
      <w:r>
        <w:t xml:space="preserve">моделей </w:t>
      </w:r>
      <w:r w:rsidRPr="00CD19BB">
        <w:t>данных об устойчивости микроорганизмов к лекарственным препаратам и химическим средствам</w:t>
      </w:r>
      <w:r>
        <w:t>;</w:t>
      </w:r>
    </w:p>
    <w:p w:rsidR="00324C5F" w:rsidRPr="001C2C1C" w:rsidRDefault="00324C5F" w:rsidP="00324C5F">
      <w:pPr>
        <w:numPr>
          <w:ilvl w:val="0"/>
          <w:numId w:val="2"/>
        </w:numPr>
        <w:tabs>
          <w:tab w:val="left" w:pos="426"/>
        </w:tabs>
        <w:spacing w:before="120" w:after="120"/>
      </w:pPr>
      <w:r>
        <w:t>настройка ЕМД основе выделенных в рамках выполнения работ элементов информационного обмена.</w:t>
      </w:r>
    </w:p>
    <w:p w:rsidR="00324C5F" w:rsidRDefault="00324C5F" w:rsidP="00324C5F">
      <w:pPr>
        <w:tabs>
          <w:tab w:val="left" w:pos="426"/>
        </w:tabs>
        <w:spacing w:after="120"/>
      </w:pPr>
      <w:r>
        <w:t>Внесенные изменения должны быть публикованы в интерфейсе ППМД в ГИС ХББ.</w:t>
      </w:r>
    </w:p>
    <w:p w:rsidR="00324C5F" w:rsidRPr="00C609AC" w:rsidRDefault="00324C5F" w:rsidP="00324C5F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</w:rPr>
      </w:pPr>
      <w:r w:rsidRPr="00184F9D">
        <w:rPr>
          <w:b/>
        </w:rPr>
        <w:t>Форма представления результатов</w:t>
      </w:r>
    </w:p>
    <w:p w:rsidR="00324C5F" w:rsidRDefault="00324C5F" w:rsidP="00324C5F">
      <w:r>
        <w:t xml:space="preserve">Разработанные документы </w:t>
      </w:r>
      <w:r w:rsidRPr="00C609AC">
        <w:t>представляются Заказчику в двух экземплярах на бумажном носителе формата</w:t>
      </w:r>
      <w:proofErr w:type="gramStart"/>
      <w:r w:rsidRPr="00C609AC">
        <w:t xml:space="preserve"> А</w:t>
      </w:r>
      <w:proofErr w:type="gramEnd"/>
      <w:r w:rsidRPr="00C609AC">
        <w:t xml:space="preserve"> 4 с односторонней печатью (в переплете) и в одном экземпляре на электронном (</w:t>
      </w:r>
      <w:r w:rsidRPr="00C609AC">
        <w:rPr>
          <w:lang w:val="en-US"/>
        </w:rPr>
        <w:t>USB</w:t>
      </w:r>
      <w:r w:rsidRPr="00C609AC">
        <w:t xml:space="preserve">) носителе. </w:t>
      </w:r>
    </w:p>
    <w:p w:rsidR="00324C5F" w:rsidRPr="00C609AC" w:rsidRDefault="00324C5F" w:rsidP="00324C5F">
      <w:r>
        <w:t>Результаты публикуются в интерфейсах подсистем ГИС ХББ (Подсистема анализа и публикации данных, Подсистема подготовки метаданных).</w:t>
      </w:r>
    </w:p>
    <w:p w:rsidR="00324C5F" w:rsidRPr="00531729" w:rsidRDefault="00324C5F" w:rsidP="00324C5F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</w:rPr>
      </w:pPr>
      <w:r w:rsidRPr="00531729">
        <w:rPr>
          <w:b/>
        </w:rPr>
        <w:t>Подлежащие оформлению и сдаче результаты работ</w:t>
      </w:r>
    </w:p>
    <w:p w:rsidR="00324C5F" w:rsidRPr="00531729" w:rsidRDefault="00324C5F" w:rsidP="00324C5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1729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>работка документации</w:t>
      </w:r>
      <w:r w:rsidRPr="00531729">
        <w:rPr>
          <w:rFonts w:ascii="Times New Roman" w:hAnsi="Times New Roman"/>
          <w:sz w:val="24"/>
          <w:szCs w:val="24"/>
        </w:rPr>
        <w:t xml:space="preserve"> ГИС ХББ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531729">
        <w:rPr>
          <w:rFonts w:ascii="Times New Roman" w:hAnsi="Times New Roman"/>
          <w:sz w:val="24"/>
          <w:szCs w:val="24"/>
        </w:rPr>
        <w:t xml:space="preserve"> </w:t>
      </w:r>
    </w:p>
    <w:p w:rsidR="00324C5F" w:rsidRPr="00E8436B" w:rsidRDefault="00324C5F" w:rsidP="00324C5F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Дистрибутив опытного образца ГИС ХББ (включая подсистемы ПХД, ПАПД и ППМД), </w:t>
      </w:r>
      <w:r>
        <w:rPr>
          <w:rFonts w:ascii="Times New Roman" w:hAnsi="Times New Roman"/>
          <w:sz w:val="24"/>
          <w:szCs w:val="24"/>
        </w:rPr>
        <w:t>функционирующий</w:t>
      </w:r>
      <w:r>
        <w:rPr>
          <w:rFonts w:ascii="Times New Roman" w:hAnsi="Times New Roman"/>
          <w:sz w:val="24"/>
          <w:szCs w:val="24"/>
          <w:lang w:val="ru-RU"/>
        </w:rPr>
        <w:t xml:space="preserve"> на технических средствах Заказчика.</w:t>
      </w:r>
    </w:p>
    <w:p w:rsidR="00324C5F" w:rsidRDefault="00324C5F" w:rsidP="00324C5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Опытный образец ГИС ХББ, включающий:</w:t>
      </w:r>
    </w:p>
    <w:p w:rsidR="00324C5F" w:rsidRDefault="00324C5F" w:rsidP="00324C5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D19BB">
        <w:rPr>
          <w:rFonts w:ascii="Times New Roman" w:hAnsi="Times New Roman"/>
          <w:sz w:val="24"/>
          <w:szCs w:val="24"/>
          <w:lang w:val="ru-RU"/>
        </w:rPr>
        <w:t>макет модуля учета и анализа информации об устойчивости микроорганизмов к лекарственным препаратам и химическим средствам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24C5F" w:rsidRPr="00CD19BB" w:rsidRDefault="00324C5F" w:rsidP="00324C5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D19BB">
        <w:rPr>
          <w:rFonts w:ascii="Times New Roman" w:hAnsi="Times New Roman"/>
          <w:sz w:val="24"/>
          <w:szCs w:val="24"/>
          <w:lang w:val="ru-RU"/>
        </w:rPr>
        <w:t>типовые аналитические отчеты 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19BB">
        <w:rPr>
          <w:rFonts w:ascii="Times New Roman" w:hAnsi="Times New Roman"/>
          <w:sz w:val="24"/>
          <w:szCs w:val="24"/>
          <w:lang w:val="ru-RU"/>
        </w:rPr>
        <w:t>устойчивости микроорганизмов к лекарственным препаратам и химическим средствам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D19BB">
        <w:rPr>
          <w:rFonts w:ascii="Times New Roman" w:hAnsi="Times New Roman"/>
          <w:sz w:val="24"/>
          <w:szCs w:val="24"/>
          <w:lang w:val="ru-RU"/>
        </w:rPr>
        <w:t>опубликованные в интерфейсах подсистемы публикации и анализа данных;</w:t>
      </w:r>
    </w:p>
    <w:p w:rsidR="00324C5F" w:rsidRPr="007E42F8" w:rsidRDefault="00324C5F" w:rsidP="00324C5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адаптированную ЕМД, опубликованную в подсистеме подготовки метаданных.</w:t>
      </w:r>
    </w:p>
    <w:p w:rsidR="00324C5F" w:rsidRPr="005E26B8" w:rsidRDefault="00324C5F" w:rsidP="00324C5F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Отчет о проведении 1 этапа опытной эксплуатации. </w:t>
      </w:r>
    </w:p>
    <w:p w:rsidR="002B4A97" w:rsidRPr="00324C5F" w:rsidRDefault="002B4A97">
      <w:pPr>
        <w:rPr>
          <w:lang w:val="x-none"/>
        </w:rPr>
      </w:pPr>
    </w:p>
    <w:sectPr w:rsidR="002B4A97" w:rsidRPr="0032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B49"/>
    <w:multiLevelType w:val="hybridMultilevel"/>
    <w:tmpl w:val="7BE44666"/>
    <w:lvl w:ilvl="0" w:tplc="EBB29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D3E99"/>
    <w:multiLevelType w:val="hybridMultilevel"/>
    <w:tmpl w:val="5A861CB2"/>
    <w:lvl w:ilvl="0" w:tplc="BE3E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1E28"/>
    <w:multiLevelType w:val="hybridMultilevel"/>
    <w:tmpl w:val="3E688ACC"/>
    <w:lvl w:ilvl="0" w:tplc="EC807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3A4A33"/>
    <w:multiLevelType w:val="hybridMultilevel"/>
    <w:tmpl w:val="7B527C40"/>
    <w:lvl w:ilvl="0" w:tplc="2870D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B47E0"/>
    <w:multiLevelType w:val="hybridMultilevel"/>
    <w:tmpl w:val="47FE42BE"/>
    <w:lvl w:ilvl="0" w:tplc="BE3EC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0C593E"/>
    <w:multiLevelType w:val="multilevel"/>
    <w:tmpl w:val="4874EC9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i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CA"/>
    <w:rsid w:val="002B4A97"/>
    <w:rsid w:val="00324C5F"/>
    <w:rsid w:val="005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link w:val="a4"/>
    <w:rsid w:val="00324C5F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5">
    <w:name w:val="Подпункт"/>
    <w:basedOn w:val="a3"/>
    <w:rsid w:val="00324C5F"/>
    <w:pPr>
      <w:tabs>
        <w:tab w:val="clear" w:pos="1980"/>
        <w:tab w:val="num" w:pos="2520"/>
      </w:tabs>
      <w:ind w:left="1728" w:hanging="648"/>
    </w:pPr>
    <w:rPr>
      <w:lang w:val="x-none" w:eastAsia="x-none"/>
    </w:rPr>
  </w:style>
  <w:style w:type="character" w:customStyle="1" w:styleId="a4">
    <w:name w:val="Пункт Знак"/>
    <w:link w:val="a3"/>
    <w:rsid w:val="00324C5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324C5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Абзац списка Знак"/>
    <w:link w:val="a6"/>
    <w:uiPriority w:val="99"/>
    <w:rsid w:val="00324C5F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link w:val="a4"/>
    <w:rsid w:val="00324C5F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5">
    <w:name w:val="Подпункт"/>
    <w:basedOn w:val="a3"/>
    <w:rsid w:val="00324C5F"/>
    <w:pPr>
      <w:tabs>
        <w:tab w:val="clear" w:pos="1980"/>
        <w:tab w:val="num" w:pos="2520"/>
      </w:tabs>
      <w:ind w:left="1728" w:hanging="648"/>
    </w:pPr>
    <w:rPr>
      <w:lang w:val="x-none" w:eastAsia="x-none"/>
    </w:rPr>
  </w:style>
  <w:style w:type="character" w:customStyle="1" w:styleId="a4">
    <w:name w:val="Пункт Знак"/>
    <w:link w:val="a3"/>
    <w:rsid w:val="00324C5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324C5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Абзац списка Знак"/>
    <w:link w:val="a6"/>
    <w:uiPriority w:val="99"/>
    <w:rsid w:val="00324C5F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2017-04-05T16:55:00Z</dcterms:created>
  <dcterms:modified xsi:type="dcterms:W3CDTF">2017-04-05T16:55:00Z</dcterms:modified>
</cp:coreProperties>
</file>