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A7" w:rsidRDefault="00F709A7" w:rsidP="00F709A7">
      <w:pPr>
        <w:tabs>
          <w:tab w:val="center" w:pos="5017"/>
          <w:tab w:val="left" w:pos="7162"/>
        </w:tabs>
      </w:pPr>
      <w:r>
        <w:rPr>
          <w:rStyle w:val="a3"/>
        </w:rPr>
        <w:t>ТЕХНИЧЕСКОЕ ЗАДАНИЕ.</w:t>
      </w:r>
      <w:r>
        <w:rPr>
          <w:rStyle w:val="a3"/>
        </w:rPr>
        <w:tab/>
      </w:r>
    </w:p>
    <w:p w:rsidR="00F709A7" w:rsidRPr="001F0438" w:rsidRDefault="00F709A7" w:rsidP="00F709A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709A7" w:rsidRPr="00F807F0" w:rsidRDefault="00F709A7" w:rsidP="00F709A7">
      <w:pPr>
        <w:rPr>
          <w:b/>
        </w:rPr>
      </w:pPr>
      <w:r w:rsidRPr="00F807F0">
        <w:rPr>
          <w:b/>
        </w:rPr>
        <w:t>1.1. Микроскоп прямой моторизованный, количество – 1 комплект.</w:t>
      </w:r>
    </w:p>
    <w:p w:rsidR="00F709A7" w:rsidRPr="00D4714D" w:rsidRDefault="00F709A7" w:rsidP="00F709A7"/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4765"/>
        <w:gridCol w:w="4875"/>
      </w:tblGrid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pPr>
              <w:jc w:val="center"/>
            </w:pPr>
            <w:r w:rsidRPr="00D4714D">
              <w:t>№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jc w:val="center"/>
            </w:pPr>
            <w:r w:rsidRPr="00D4714D">
              <w:t>Наименование параметра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jc w:val="center"/>
            </w:pPr>
            <w:r w:rsidRPr="00D4714D">
              <w:t>Значение параметра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1.1.1</w:t>
            </w:r>
          </w:p>
        </w:tc>
        <w:tc>
          <w:tcPr>
            <w:tcW w:w="4784" w:type="dxa"/>
          </w:tcPr>
          <w:p w:rsidR="00F709A7" w:rsidRPr="00D4714D" w:rsidRDefault="00F709A7" w:rsidP="00F51E7A">
            <w:r w:rsidRPr="00D4714D">
              <w:t>Совместимость</w:t>
            </w:r>
          </w:p>
        </w:tc>
        <w:tc>
          <w:tcPr>
            <w:tcW w:w="4906" w:type="dxa"/>
          </w:tcPr>
          <w:p w:rsidR="00F709A7" w:rsidRPr="00D4714D" w:rsidRDefault="00F709A7" w:rsidP="00F51E7A">
            <w:r w:rsidRPr="00D4714D">
              <w:t xml:space="preserve">Объективы и окуляры, входящие в комплект поставки закупаемого микроскопа, должны иметь механическую и оптическую совместимость с имеющимся у заказчика микроскопом </w:t>
            </w:r>
            <w:r w:rsidRPr="00D4714D">
              <w:rPr>
                <w:lang w:val="en-US"/>
              </w:rPr>
              <w:t>Leica</w:t>
            </w:r>
            <w:r w:rsidRPr="00D4714D">
              <w:t xml:space="preserve"> серии «</w:t>
            </w:r>
            <w:r w:rsidRPr="00D4714D">
              <w:rPr>
                <w:lang w:val="en-US"/>
              </w:rPr>
              <w:t>DM</w:t>
            </w:r>
            <w:r w:rsidRPr="00D4714D">
              <w:t>»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1.1.2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Модульный принцип сборки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1.1.3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Оптическая система, скорректированная на бесконечность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Соответствие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1.1.4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Оптическая высота (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парфокальность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>) объективов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более 45 мм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1.1.5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Реализуемые методы контрастирования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Светлое и темное поле в проходящем свете, флуоресценция (люминесценция) в отраженном свете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1.1.6</w:t>
            </w:r>
          </w:p>
        </w:tc>
        <w:tc>
          <w:tcPr>
            <w:tcW w:w="4784" w:type="dxa"/>
          </w:tcPr>
          <w:p w:rsidR="00F709A7" w:rsidRPr="00D4714D" w:rsidRDefault="00F709A7" w:rsidP="00F51E7A">
            <w:r w:rsidRPr="00D4714D">
              <w:t>Моторизованные функции микроскопа</w:t>
            </w:r>
          </w:p>
        </w:tc>
        <w:tc>
          <w:tcPr>
            <w:tcW w:w="4906" w:type="dxa"/>
          </w:tcPr>
          <w:p w:rsidR="00F709A7" w:rsidRPr="00D4714D" w:rsidRDefault="00F709A7" w:rsidP="00F51E7A">
            <w:r w:rsidRPr="00D4714D">
              <w:t xml:space="preserve">Как минимум следующие: фокусировка, изменение яркости осветителя проходящего света, настройка осветителя проходящего света по Келеру (настройка полевой и апертурной диафрагм), смена объективов, смена наборов флуоресцентных светофильтров, настройка осветителя отраженного света (полевой диафрагмы), перемещение препарата по осям </w:t>
            </w:r>
            <w:r w:rsidRPr="00D4714D">
              <w:rPr>
                <w:lang w:val="en-US"/>
              </w:rPr>
              <w:t>X</w:t>
            </w:r>
            <w:r w:rsidRPr="00D4714D">
              <w:t xml:space="preserve">, </w:t>
            </w:r>
            <w:r w:rsidRPr="00D4714D">
              <w:rPr>
                <w:lang w:val="en-US"/>
              </w:rPr>
              <w:t>Y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1.1.7</w:t>
            </w:r>
          </w:p>
        </w:tc>
        <w:tc>
          <w:tcPr>
            <w:tcW w:w="4784" w:type="dxa"/>
          </w:tcPr>
          <w:p w:rsidR="00F709A7" w:rsidRPr="00D4714D" w:rsidRDefault="00F709A7" w:rsidP="00F51E7A">
            <w:r w:rsidRPr="00D4714D">
              <w:t>Система автоматической настройки освещения по Келеру</w:t>
            </w:r>
          </w:p>
        </w:tc>
        <w:tc>
          <w:tcPr>
            <w:tcW w:w="4906" w:type="dxa"/>
          </w:tcPr>
          <w:p w:rsidR="00F709A7" w:rsidRPr="00D4714D" w:rsidRDefault="00F709A7" w:rsidP="00F51E7A">
            <w:r w:rsidRPr="00D4714D">
              <w:t xml:space="preserve">Наличие, в зависимости от устанавливаемого в рабочее положение объектива согласно предварительно заданным параметрам должна изменяться яркость осветителя проходящего света, положения полевой и апертурной диафрагм 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lastRenderedPageBreak/>
              <w:t>1.1.8</w:t>
            </w:r>
          </w:p>
        </w:tc>
        <w:tc>
          <w:tcPr>
            <w:tcW w:w="4784" w:type="dxa"/>
          </w:tcPr>
          <w:p w:rsidR="00F709A7" w:rsidRPr="00D4714D" w:rsidRDefault="00F709A7" w:rsidP="00F51E7A">
            <w:r w:rsidRPr="00D4714D">
              <w:t>Управление моторизованными функциями микроскопа</w:t>
            </w:r>
          </w:p>
        </w:tc>
        <w:tc>
          <w:tcPr>
            <w:tcW w:w="4906" w:type="dxa"/>
          </w:tcPr>
          <w:p w:rsidR="00F709A7" w:rsidRPr="00D4714D" w:rsidRDefault="00F709A7" w:rsidP="00F51E7A">
            <w:r w:rsidRPr="00D4714D">
              <w:t xml:space="preserve">С помощью программируемых кнопок на штативе и </w:t>
            </w:r>
            <w:proofErr w:type="spellStart"/>
            <w:r w:rsidRPr="00D4714D">
              <w:t>программно</w:t>
            </w:r>
            <w:proofErr w:type="spellEnd"/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1.1.9</w:t>
            </w:r>
          </w:p>
        </w:tc>
        <w:tc>
          <w:tcPr>
            <w:tcW w:w="4784" w:type="dxa"/>
          </w:tcPr>
          <w:p w:rsidR="00F709A7" w:rsidRPr="00D4714D" w:rsidRDefault="00F709A7" w:rsidP="00F51E7A">
            <w:r w:rsidRPr="00D4714D">
              <w:rPr>
                <w:lang w:val="en-US"/>
              </w:rPr>
              <w:t>USB</w:t>
            </w:r>
            <w:r w:rsidRPr="00D4714D">
              <w:t xml:space="preserve"> интерфейс для программного управления моторизованными функциями микроскопа</w:t>
            </w:r>
          </w:p>
        </w:tc>
        <w:tc>
          <w:tcPr>
            <w:tcW w:w="4906" w:type="dxa"/>
          </w:tcPr>
          <w:p w:rsidR="00F709A7" w:rsidRPr="00D4714D" w:rsidRDefault="00F709A7" w:rsidP="00F51E7A">
            <w:r w:rsidRPr="00D4714D"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1.1.10</w:t>
            </w:r>
          </w:p>
        </w:tc>
        <w:tc>
          <w:tcPr>
            <w:tcW w:w="4784" w:type="dxa"/>
          </w:tcPr>
          <w:p w:rsidR="00F709A7" w:rsidRPr="00D4714D" w:rsidRDefault="00F709A7" w:rsidP="00F51E7A">
            <w:r w:rsidRPr="00D4714D">
              <w:t>Встроенный в основание штатива сенсорный экран для индикации и управления моторизованными функциями микроскопа</w:t>
            </w:r>
          </w:p>
        </w:tc>
        <w:tc>
          <w:tcPr>
            <w:tcW w:w="4906" w:type="dxa"/>
          </w:tcPr>
          <w:p w:rsidR="00F709A7" w:rsidRPr="00D4714D" w:rsidRDefault="00F709A7" w:rsidP="00F51E7A">
            <w:r w:rsidRPr="00D4714D"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1.1.11</w:t>
            </w:r>
          </w:p>
        </w:tc>
        <w:tc>
          <w:tcPr>
            <w:tcW w:w="4784" w:type="dxa"/>
          </w:tcPr>
          <w:p w:rsidR="00F709A7" w:rsidRPr="00D4714D" w:rsidRDefault="00F709A7" w:rsidP="00F51E7A">
            <w:r w:rsidRPr="00D4714D">
              <w:t>Шаг моторизованного устройства фокусировки</w:t>
            </w:r>
          </w:p>
        </w:tc>
        <w:tc>
          <w:tcPr>
            <w:tcW w:w="4906" w:type="dxa"/>
          </w:tcPr>
          <w:p w:rsidR="00F709A7" w:rsidRPr="00D4714D" w:rsidRDefault="00F709A7" w:rsidP="00F51E7A">
            <w:r w:rsidRPr="00D4714D">
              <w:t xml:space="preserve">Не более 5 </w:t>
            </w:r>
            <w:proofErr w:type="spellStart"/>
            <w:r w:rsidRPr="00D4714D">
              <w:t>нм</w:t>
            </w:r>
            <w:proofErr w:type="spellEnd"/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1.1.12</w:t>
            </w:r>
          </w:p>
        </w:tc>
        <w:tc>
          <w:tcPr>
            <w:tcW w:w="4784" w:type="dxa"/>
          </w:tcPr>
          <w:p w:rsidR="00F709A7" w:rsidRPr="00D4714D" w:rsidRDefault="00F709A7" w:rsidP="00F51E7A">
            <w:r w:rsidRPr="00D4714D">
              <w:t>Моторизованное револьверное устройство для крепления и смены не менее 7 объективов</w:t>
            </w:r>
          </w:p>
        </w:tc>
        <w:tc>
          <w:tcPr>
            <w:tcW w:w="4906" w:type="dxa"/>
          </w:tcPr>
          <w:p w:rsidR="00F709A7" w:rsidRPr="00D4714D" w:rsidRDefault="00F709A7" w:rsidP="00F51E7A">
            <w:r w:rsidRPr="00D4714D">
              <w:t xml:space="preserve">Наличие, с возможностью установки имеющихся у заказчика объективов микроскопа </w:t>
            </w:r>
            <w:r w:rsidRPr="00D4714D">
              <w:rPr>
                <w:lang w:val="en-US"/>
              </w:rPr>
              <w:t>Leica</w:t>
            </w:r>
            <w:r w:rsidRPr="00D4714D">
              <w:t xml:space="preserve"> серии «</w:t>
            </w:r>
            <w:r w:rsidRPr="00D4714D">
              <w:rPr>
                <w:lang w:val="en-US"/>
              </w:rPr>
              <w:t>DM</w:t>
            </w:r>
            <w:r w:rsidRPr="00D4714D">
              <w:t>»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1.1.13</w:t>
            </w:r>
          </w:p>
        </w:tc>
        <w:tc>
          <w:tcPr>
            <w:tcW w:w="4784" w:type="dxa"/>
          </w:tcPr>
          <w:p w:rsidR="00F709A7" w:rsidRPr="00D4714D" w:rsidRDefault="00F709A7" w:rsidP="00F51E7A">
            <w:r w:rsidRPr="00D4714D">
              <w:t>Моторизованное револьверное устройство для крепления и смены не менее 8 наборов флуоресцентных светофильтров</w:t>
            </w:r>
          </w:p>
        </w:tc>
        <w:tc>
          <w:tcPr>
            <w:tcW w:w="4906" w:type="dxa"/>
          </w:tcPr>
          <w:p w:rsidR="00F709A7" w:rsidRPr="00D4714D" w:rsidRDefault="00F709A7" w:rsidP="00F51E7A">
            <w:r w:rsidRPr="00D4714D"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1.1.14</w:t>
            </w:r>
          </w:p>
        </w:tc>
        <w:tc>
          <w:tcPr>
            <w:tcW w:w="4784" w:type="dxa"/>
          </w:tcPr>
          <w:p w:rsidR="00F709A7" w:rsidRPr="00D4714D" w:rsidRDefault="00F709A7" w:rsidP="00F51E7A">
            <w:r w:rsidRPr="00D4714D">
              <w:t>Модуль дополнительного увеличения</w:t>
            </w:r>
          </w:p>
        </w:tc>
        <w:tc>
          <w:tcPr>
            <w:tcW w:w="4906" w:type="dxa"/>
          </w:tcPr>
          <w:p w:rsidR="00F709A7" w:rsidRPr="00D4714D" w:rsidRDefault="00F709A7" w:rsidP="00F51E7A">
            <w:r w:rsidRPr="00D4714D">
              <w:t>Наличие, с линзами дополнительного увеличения как минимум следующими: 1,25х и 1,6х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1.1.15</w:t>
            </w:r>
          </w:p>
        </w:tc>
        <w:tc>
          <w:tcPr>
            <w:tcW w:w="4784" w:type="dxa"/>
          </w:tcPr>
          <w:p w:rsidR="00F709A7" w:rsidRPr="00D4714D" w:rsidRDefault="00F709A7" w:rsidP="00F51E7A">
            <w:r w:rsidRPr="00D4714D">
              <w:t>Пылезащитный чехол</w:t>
            </w:r>
          </w:p>
        </w:tc>
        <w:tc>
          <w:tcPr>
            <w:tcW w:w="4906" w:type="dxa"/>
          </w:tcPr>
          <w:p w:rsidR="00F709A7" w:rsidRPr="00D4714D" w:rsidRDefault="00F709A7" w:rsidP="00F51E7A">
            <w:r w:rsidRPr="00D4714D"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1.1.16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Набор люминесцентных светофильтров для «зеленой» люминесценции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Возбуждающий светофильтр: BP 450-490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нм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(± 10%), светоделительный элемент: 510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нм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(± 10%), запирающий светофильтр: LP 515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нм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(± 10%)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1.1.17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Набор люминесцентных светофильтров для «красной» люминесценции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Возбуждающий светофильтр: BP 515-560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нм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(± 10%), светоделительный элемент: 580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нм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(± 10%), запирающий светофильтр: LP 590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нм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(± 10%)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1.1.18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Набор люминесцентных светофильтров для «синей» люминесценции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Возбуждающий светофильтр: BP 340-380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нм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(± 10%), светоделительный элемент: 400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нм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(± 10%), запирающий светофильтр: LP 425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нм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(± 10%)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lastRenderedPageBreak/>
              <w:t>1.1.19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Набор люминесцентных светофильтров для «красной» люминесценции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Возбуждающий светофильтр ET 620/60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нм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(± 10%), светоделительный элемент: 660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нм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(± 10%), запирающий светофильтр: </w:t>
            </w:r>
            <w:r w:rsidRPr="00D4714D">
              <w:rPr>
                <w:rFonts w:ascii="Times New Roman CYR" w:hAnsi="Times New Roman CYR" w:cs="Times New Roman CYR"/>
                <w:lang w:val="en-US"/>
              </w:rPr>
              <w:t>LP</w:t>
            </w:r>
            <w:r w:rsidRPr="00D4714D">
              <w:rPr>
                <w:rFonts w:ascii="Times New Roman CYR" w:hAnsi="Times New Roman CYR" w:cs="Times New Roman CYR"/>
              </w:rPr>
              <w:t xml:space="preserve"> 665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нм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(± 10%)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1.1.20</w:t>
            </w:r>
          </w:p>
        </w:tc>
        <w:tc>
          <w:tcPr>
            <w:tcW w:w="4784" w:type="dxa"/>
          </w:tcPr>
          <w:p w:rsidR="00F709A7" w:rsidRPr="00D4714D" w:rsidRDefault="00F709A7" w:rsidP="00F51E7A">
            <w:r w:rsidRPr="00D4714D">
              <w:t>Осветитель проходящего света</w:t>
            </w:r>
          </w:p>
        </w:tc>
        <w:tc>
          <w:tcPr>
            <w:tcW w:w="4906" w:type="dxa"/>
          </w:tcPr>
          <w:p w:rsidR="00F709A7" w:rsidRPr="00D4714D" w:rsidRDefault="00F709A7" w:rsidP="00F51E7A">
            <w:r w:rsidRPr="00D4714D">
              <w:t xml:space="preserve">Наличие, светодиодный, мощностью не менее 10 Вт; 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1.1.21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Возможность быстрой замены осветителя проходящего света без использования специальных инструментов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1.1.22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Осветитель отраженного света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На основе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металогалогенной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газоразрядной лампы мощностью не менее 120 Вт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1.1.23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Мощность флуоресцентного источника света: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металогалогенной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газоразрядной лампы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120 Вт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1.1.24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Срок службы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металогалогенной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газоразрядной лампы + запасная лампа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2000 ч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1.1.25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Блок питания люминесцентного осветителя должен быть стабилизирован к перепадам напряжения в сети, иметь отсчет времени работы лампы и позволять регулировку интенсивности свечения лампы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1.1.26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D4714D">
              <w:rPr>
                <w:rFonts w:ascii="Times New Roman CYR" w:hAnsi="Times New Roman CYR" w:cs="Times New Roman CYR"/>
              </w:rPr>
              <w:t>Моторизованный</w:t>
            </w:r>
            <w:proofErr w:type="gramEnd"/>
            <w:r w:rsidRPr="00D4714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шаттер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>-заслонка осветителя отраженного света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1.1.27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D4714D">
              <w:rPr>
                <w:rFonts w:ascii="Times New Roman CYR" w:hAnsi="Times New Roman CYR" w:cs="Times New Roman CYR"/>
              </w:rPr>
              <w:t>Бинокулярный</w:t>
            </w:r>
            <w:proofErr w:type="gramEnd"/>
            <w:r w:rsidRPr="00D4714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фототубус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с фото/видеовыходом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1.1.28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Угол наклона окулярных трубок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фототубуса</w:t>
            </w:r>
            <w:proofErr w:type="spellEnd"/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более 30</w:t>
            </w:r>
            <w:r w:rsidRPr="00D4714D">
              <w:rPr>
                <w:rFonts w:ascii="Times New Roman CYR" w:hAnsi="Times New Roman CYR" w:cs="Times New Roman CYR"/>
              </w:rPr>
              <w:sym w:font="Symbol" w:char="F0B0"/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1.1.29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Коэффициенты деления светового потока в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фототубусе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на окуляры и камеру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Как минимум следующие: 100% - окуляры, 50% - окуляры и 50% - фото/видеовыход, 100% - фото/видеовыход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1.1.30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Увеличение окуляров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10х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1.1.31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Поле зрения окуляров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25 мм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1.1.32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Фокусная настройка для работы без очков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lastRenderedPageBreak/>
              <w:t>1.1.33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Количество окуляров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2 шт.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1.1.34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</w:rPr>
              <w:t>Планполуапохроматический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объектив с увеличением 20х 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1.1.35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Числовая апертура объектива 20х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0,55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1.1.36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Рабочее расстояние объектива 20х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1,15 мм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1.1.37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</w:rPr>
              <w:t>Планполуапохроматический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объектив с увеличением 40х 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1.1.38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Числовая апертура объектива 40х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0,80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1.1.39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Рабочее расстояние объектива 40х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0,40 мм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1.1.40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</w:rPr>
              <w:t>Планполуапохроматический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объектив с увеличением 63х, масляной иммерсии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1.1.41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Числовая апертура объектива 63х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1,30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1.1.42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Рабочее расстояние объектива 63х 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0,16 мм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1.1.43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</w:rPr>
              <w:t>Планапохроматический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объектив с увеличением 100х, масляной иммерсии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1.1.44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Числовая апертура объектива 100х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1,44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1.1.45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Рабочее расстояние объектива 100х 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0,10 мм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1.1.46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Коррекционное кольцо для коррекции аберраций в зависимости от толщины используемого покровного стекла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 на объективе 100х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1.1.47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Моторизованный ахроматический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апланатический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конденсор со встроенной апертурной диафрагмой и револьверным диском для крепления и смены вставок для реализации методов темного поля, фазового контраста и </w:t>
            </w:r>
            <w:proofErr w:type="gramStart"/>
            <w:r w:rsidRPr="00D4714D">
              <w:rPr>
                <w:rFonts w:ascii="Times New Roman CYR" w:hAnsi="Times New Roman CYR" w:cs="Times New Roman CYR"/>
              </w:rPr>
              <w:t>ДИК-призм</w:t>
            </w:r>
            <w:proofErr w:type="gramEnd"/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1.1.48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Числовая апертура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конденсорной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линзы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0,9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1.1.49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Моторизованный предметный столик с керамической вставкой светлого цвета для простой идентификации образца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Наличие, диапазон перемещения образца не менее 76 x 50 мм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1.1.50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Возможность замены предметного столика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1.1.51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</w:rPr>
              <w:t>Препаратодержатель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с возможностью смены образца одной рукой 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lastRenderedPageBreak/>
              <w:t>1.1.52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Микроскоп должен быть укомплектован видеоадаптером не менее 0,7х для соединения с цифровой камерой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1.1.53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Способ установки цифровой камеры на микроскоп: с помощью интерфейса </w:t>
            </w:r>
            <w:r w:rsidRPr="00D4714D">
              <w:rPr>
                <w:rFonts w:ascii="Times New Roman CYR" w:hAnsi="Times New Roman CYR" w:cs="Times New Roman CYR"/>
                <w:lang w:val="en-US"/>
              </w:rPr>
              <w:t>C</w:t>
            </w:r>
            <w:r w:rsidRPr="00D4714D">
              <w:rPr>
                <w:rFonts w:ascii="Times New Roman CYR" w:hAnsi="Times New Roman CYR" w:cs="Times New Roman CYR"/>
              </w:rPr>
              <w:t>-</w:t>
            </w:r>
            <w:r w:rsidRPr="00D4714D">
              <w:rPr>
                <w:rFonts w:ascii="Times New Roman CYR" w:hAnsi="Times New Roman CYR" w:cs="Times New Roman CYR"/>
                <w:lang w:val="en-US"/>
              </w:rPr>
              <w:t>mount</w:t>
            </w:r>
            <w:r w:rsidRPr="00D4714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1.1.54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Специализированная цифровая видеокамера для съемки микроизображений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Наличие, матрица не менее 3264 × 2448 пикселей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1.1.55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Размер</w:t>
            </w:r>
            <w:proofErr w:type="spellEnd"/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D4714D">
              <w:rPr>
                <w:rFonts w:ascii="Times New Roman CYR" w:hAnsi="Times New Roman CYR" w:cs="Times New Roman CYR"/>
              </w:rPr>
              <w:t>пикселя</w:t>
            </w:r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камеры</w:t>
            </w:r>
            <w:proofErr w:type="spellEnd"/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более 2,7 мкм х 2,7 мкм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1.1.56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Динамический</w:t>
            </w:r>
            <w:proofErr w:type="spellEnd"/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диапазон</w:t>
            </w:r>
            <w:proofErr w:type="spellEnd"/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Не</w:t>
            </w:r>
            <w:proofErr w:type="spellEnd"/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D4714D">
              <w:rPr>
                <w:rFonts w:ascii="Times New Roman CYR" w:hAnsi="Times New Roman CYR" w:cs="Times New Roman CYR"/>
              </w:rPr>
              <w:t>менее</w:t>
            </w:r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D4714D">
              <w:rPr>
                <w:rFonts w:ascii="Times New Roman CYR" w:hAnsi="Times New Roman CYR" w:cs="Times New Roman CYR"/>
              </w:rPr>
              <w:t xml:space="preserve">58 </w:t>
            </w: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дБ</w:t>
            </w:r>
            <w:proofErr w:type="spellEnd"/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1.1.57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Время</w:t>
            </w:r>
            <w:proofErr w:type="spellEnd"/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интеграции</w:t>
            </w:r>
            <w:proofErr w:type="spellEnd"/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 (</w:t>
            </w: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накопление</w:t>
            </w:r>
            <w:proofErr w:type="spellEnd"/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) 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Не уже, чем от 2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мс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до 600 </w:t>
            </w:r>
            <w:r w:rsidRPr="00D4714D">
              <w:rPr>
                <w:rFonts w:ascii="Times New Roman CYR" w:hAnsi="Times New Roman CYR" w:cs="Times New Roman CYR"/>
                <w:lang w:val="en-US"/>
              </w:rPr>
              <w:t>c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1.1.58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Количество уровней оцифровки сигнала должно быть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14 Бит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1.1.59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Глубина цвета должны быть 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36 Бит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1.1.60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Охлаждение сенсора элементом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Пельтье</w:t>
            </w:r>
            <w:proofErr w:type="spellEnd"/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1.1.61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Совместимость с цифровой камерой для захвата изображений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Наличие</w:t>
            </w:r>
            <w:proofErr w:type="spellEnd"/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1.1.62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Управление настройками захвата изображения для камеры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Наличие</w:t>
            </w:r>
            <w:proofErr w:type="spellEnd"/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1.1.63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Возможность предоставления изображения в реальном виде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Наличие</w:t>
            </w:r>
            <w:proofErr w:type="spellEnd"/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1.1.64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Возможность оптимизации качества изображения за счет выделения областей интереса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Наличие</w:t>
            </w:r>
            <w:proofErr w:type="spellEnd"/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1.1.65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Возможность хранения изображений в векторной графике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Наличие</w:t>
            </w:r>
            <w:proofErr w:type="spellEnd"/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1.1.66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Программное обеспечение должно обеспечивать комбинирование флуоресцентных изображений из нескольких цветовых каналов 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Наличие</w:t>
            </w:r>
            <w:proofErr w:type="spellEnd"/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1.1.67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Программный модуль для проведения ручных измерений параметров объектов на </w:t>
            </w:r>
            <w:r w:rsidRPr="00D4714D">
              <w:rPr>
                <w:rFonts w:ascii="Times New Roman CYR" w:hAnsi="Times New Roman CYR" w:cs="Times New Roman CYR"/>
              </w:rPr>
              <w:lastRenderedPageBreak/>
              <w:t>изображении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lastRenderedPageBreak/>
              <w:t>Наличие</w:t>
            </w:r>
            <w:proofErr w:type="spellEnd"/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lastRenderedPageBreak/>
              <w:t>1.1.68</w:t>
            </w:r>
          </w:p>
        </w:tc>
        <w:tc>
          <w:tcPr>
            <w:tcW w:w="4784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Программный модуль для проведения автоматических измерений</w:t>
            </w:r>
          </w:p>
        </w:tc>
        <w:tc>
          <w:tcPr>
            <w:tcW w:w="4906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Наличие</w:t>
            </w:r>
            <w:proofErr w:type="spellEnd"/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1.1.69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Программное обеспечение должно обеспечивать управление моторизованным столом; сканирование поверхности и склейку изображений, получаемых с разных полей зрения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Наличие</w:t>
            </w:r>
            <w:proofErr w:type="spellEnd"/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>
            <w:r w:rsidRPr="00D4714D">
              <w:t>1.1.70</w:t>
            </w:r>
          </w:p>
        </w:tc>
        <w:tc>
          <w:tcPr>
            <w:tcW w:w="4784" w:type="dxa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Гарантия производителя, поставщика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12 месяцев</w:t>
            </w:r>
          </w:p>
        </w:tc>
      </w:tr>
      <w:tr w:rsidR="00F709A7" w:rsidRPr="00D4714D" w:rsidTr="00F51E7A">
        <w:tc>
          <w:tcPr>
            <w:tcW w:w="766" w:type="dxa"/>
          </w:tcPr>
          <w:p w:rsidR="00F709A7" w:rsidRPr="00D4714D" w:rsidRDefault="00F709A7" w:rsidP="00F51E7A"/>
        </w:tc>
        <w:tc>
          <w:tcPr>
            <w:tcW w:w="4784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Совместимость с операционными системами </w:t>
            </w:r>
            <w:r w:rsidRPr="00D4714D">
              <w:rPr>
                <w:rFonts w:ascii="Times New Roman CYR" w:hAnsi="Times New Roman CYR" w:cs="Times New Roman CYR"/>
                <w:lang w:val="en-US"/>
              </w:rPr>
              <w:t>Windows</w:t>
            </w:r>
            <w:r w:rsidRPr="00D4714D">
              <w:rPr>
                <w:rFonts w:ascii="Times New Roman CYR" w:hAnsi="Times New Roman CYR" w:cs="Times New Roman CYR"/>
              </w:rPr>
              <w:t xml:space="preserve"> 7</w:t>
            </w:r>
          </w:p>
        </w:tc>
        <w:tc>
          <w:tcPr>
            <w:tcW w:w="4906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Наличие</w:t>
            </w:r>
            <w:proofErr w:type="spellEnd"/>
          </w:p>
        </w:tc>
      </w:tr>
    </w:tbl>
    <w:p w:rsidR="00F709A7" w:rsidRPr="00D4714D" w:rsidRDefault="00F709A7" w:rsidP="00F709A7"/>
    <w:p w:rsidR="00F709A7" w:rsidRPr="00F807F0" w:rsidRDefault="00F709A7" w:rsidP="00F709A7">
      <w:pPr>
        <w:rPr>
          <w:rFonts w:ascii="Times New Roman CYR" w:hAnsi="Times New Roman CYR" w:cs="Times New Roman CYR"/>
          <w:b/>
        </w:rPr>
      </w:pPr>
      <w:r w:rsidRPr="00F807F0">
        <w:rPr>
          <w:rFonts w:ascii="Times New Roman CYR" w:hAnsi="Times New Roman CYR" w:cs="Times New Roman CYR"/>
          <w:b/>
        </w:rPr>
        <w:t>1.2. Система для оценки поврежденности ДНК в клетках, количество – 1 комплект.</w:t>
      </w:r>
    </w:p>
    <w:p w:rsidR="00F709A7" w:rsidRPr="00D4714D" w:rsidRDefault="00F709A7" w:rsidP="00F709A7"/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4751"/>
        <w:gridCol w:w="4889"/>
      </w:tblGrid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pPr>
              <w:jc w:val="center"/>
            </w:pPr>
            <w:r w:rsidRPr="00D4714D">
              <w:t>№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jc w:val="center"/>
            </w:pPr>
            <w:r w:rsidRPr="00D4714D">
              <w:t>Наименование параметра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jc w:val="center"/>
            </w:pPr>
            <w:r w:rsidRPr="00D4714D">
              <w:t>Значение параметра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1.2.1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Система должна обеспечивать анализ методом </w:t>
            </w:r>
            <w:proofErr w:type="gramStart"/>
            <w:r w:rsidRPr="00D4714D">
              <w:rPr>
                <w:rFonts w:ascii="Times New Roman CYR" w:hAnsi="Times New Roman CYR" w:cs="Times New Roman CYR"/>
              </w:rPr>
              <w:t>гель-электрофореза</w:t>
            </w:r>
            <w:proofErr w:type="gramEnd"/>
            <w:r w:rsidRPr="00D4714D">
              <w:rPr>
                <w:rFonts w:ascii="Times New Roman CYR" w:hAnsi="Times New Roman CYR" w:cs="Times New Roman CYR"/>
              </w:rPr>
              <w:t xml:space="preserve"> одиночных клеток (обнаружение «комет»)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1.2.2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Наличие функций оценки суммарной интенсивности всей кометы, отдельно интенсивности профиля головы и хвоста, площади всей кометы, отдельно площади головы и хвоста, протяженности кометы, отдельно головы и хвоста, момент хвоста,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olive</w:t>
            </w:r>
            <w:proofErr w:type="spellEnd"/>
          </w:p>
        </w:tc>
        <w:tc>
          <w:tcPr>
            <w:tcW w:w="4961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1.2.3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Система должна обладать возможностями хранения данных: исходное и обработанное изображения, а также все шаги и этапы обработки изображения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1.2.4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Система должна обладать базой данных для ввода информации о лаборатории, врачах и пациентах, иметь возможность интеграции в уже существующие базы данных; </w:t>
            </w:r>
            <w:r w:rsidRPr="00D4714D">
              <w:rPr>
                <w:rFonts w:ascii="Times New Roman CYR" w:hAnsi="Times New Roman CYR" w:cs="Times New Roman CYR"/>
              </w:rPr>
              <w:lastRenderedPageBreak/>
              <w:t>встроенная база данных о пациенте должна содержать поля поиска и возможность группировки данных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lastRenderedPageBreak/>
              <w:t>Наличие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lastRenderedPageBreak/>
              <w:t>1.2.5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Статистическая обработка данных и настраиваемые формы отчета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1.2.6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Поддержка изображений форматов TIFF, BMP, JPG, MSI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1.2.7</w:t>
            </w:r>
          </w:p>
        </w:tc>
        <w:tc>
          <w:tcPr>
            <w:tcW w:w="4820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Микроскоп должен быть укомплектован видеоадаптером не менее 1х для соединения с цифровой камерой и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фотовыходом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1.2.8</w:t>
            </w:r>
          </w:p>
        </w:tc>
        <w:tc>
          <w:tcPr>
            <w:tcW w:w="4820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Способ установки цифровой камеры на микроскоп: с помощью интерфейса </w:t>
            </w:r>
            <w:r w:rsidRPr="00D4714D">
              <w:rPr>
                <w:rFonts w:ascii="Times New Roman CYR" w:hAnsi="Times New Roman CYR" w:cs="Times New Roman CYR"/>
                <w:lang w:val="en-US"/>
              </w:rPr>
              <w:t>C</w:t>
            </w:r>
            <w:r w:rsidRPr="00D4714D">
              <w:rPr>
                <w:rFonts w:ascii="Times New Roman CYR" w:hAnsi="Times New Roman CYR" w:cs="Times New Roman CYR"/>
              </w:rPr>
              <w:t>-</w:t>
            </w:r>
            <w:r w:rsidRPr="00D4714D">
              <w:rPr>
                <w:rFonts w:ascii="Times New Roman CYR" w:hAnsi="Times New Roman CYR" w:cs="Times New Roman CYR"/>
                <w:lang w:val="en-US"/>
              </w:rPr>
              <w:t>mount</w:t>
            </w:r>
            <w:r w:rsidRPr="00D4714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961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1.2.9</w:t>
            </w:r>
          </w:p>
        </w:tc>
        <w:tc>
          <w:tcPr>
            <w:tcW w:w="4820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Микроскоп должен быть укомплектован дополнительным адаптером для установки двух цифровых камер, с коэффициентами деления светового потока между двумя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фотовыходами</w:t>
            </w:r>
            <w:proofErr w:type="spellEnd"/>
          </w:p>
        </w:tc>
        <w:tc>
          <w:tcPr>
            <w:tcW w:w="4961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Как минимум следующие: 100% - фото/видеовыход №1, 100% - фото/видеовыход № 2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1.2.10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proofErr w:type="gramStart"/>
            <w:r w:rsidRPr="00D4714D">
              <w:rPr>
                <w:rFonts w:ascii="Times New Roman CYR" w:hAnsi="Times New Roman CYR" w:cs="Times New Roman CYR"/>
              </w:rPr>
              <w:t>Цифровая</w:t>
            </w:r>
            <w:proofErr w:type="gramEnd"/>
            <w:r w:rsidRPr="00D4714D">
              <w:rPr>
                <w:rFonts w:ascii="Times New Roman CYR" w:hAnsi="Times New Roman CYR" w:cs="Times New Roman CYR"/>
              </w:rPr>
              <w:t xml:space="preserve"> черно-белая видео-камера с количеством пикселей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1,4 миллионов пикселей (1360х1024 точки)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1.2.11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Размер</w:t>
            </w:r>
            <w:proofErr w:type="spellEnd"/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точки</w:t>
            </w:r>
            <w:proofErr w:type="spellEnd"/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сенсора</w:t>
            </w:r>
            <w:proofErr w:type="spellEnd"/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камеры</w:t>
            </w:r>
            <w:proofErr w:type="spellEnd"/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более 6,45 мкм х 6,45 мкм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1.2.12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Динамический</w:t>
            </w:r>
            <w:proofErr w:type="spellEnd"/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диапазон</w:t>
            </w:r>
            <w:proofErr w:type="spellEnd"/>
          </w:p>
        </w:tc>
        <w:tc>
          <w:tcPr>
            <w:tcW w:w="4961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55 дБ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1.2.13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Время</w:t>
            </w:r>
            <w:proofErr w:type="spellEnd"/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интеграции</w:t>
            </w:r>
            <w:proofErr w:type="spellEnd"/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 (</w:t>
            </w:r>
            <w:proofErr w:type="spellStart"/>
            <w:r w:rsidRPr="00D4714D">
              <w:rPr>
                <w:rFonts w:ascii="Times New Roman CYR" w:hAnsi="Times New Roman CYR" w:cs="Times New Roman CYR"/>
                <w:lang w:val="en-US"/>
              </w:rPr>
              <w:t>накопление</w:t>
            </w:r>
            <w:proofErr w:type="spellEnd"/>
            <w:r w:rsidRPr="00D4714D">
              <w:rPr>
                <w:rFonts w:ascii="Times New Roman CYR" w:hAnsi="Times New Roman CYR" w:cs="Times New Roman CYR"/>
                <w:lang w:val="en-US"/>
              </w:rPr>
              <w:t xml:space="preserve">) 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Не уже, чем от 80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мкс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до 270 сек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1.2.14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Количество уровней оцифровки сигнала должно быть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12 Бит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1.2.15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Гарантия производителя, поставщика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12 месяцев</w:t>
            </w:r>
          </w:p>
        </w:tc>
      </w:tr>
    </w:tbl>
    <w:p w:rsidR="00F709A7" w:rsidRPr="00F807F0" w:rsidRDefault="00F709A7" w:rsidP="00F709A7">
      <w:pPr>
        <w:rPr>
          <w:b/>
        </w:rPr>
      </w:pPr>
      <w:r w:rsidRPr="00F807F0">
        <w:rPr>
          <w:b/>
        </w:rPr>
        <w:t>1.3. Программное обеспечение для количественной оценки ядер внутри популяции клеток – 1 комплект</w:t>
      </w:r>
    </w:p>
    <w:p w:rsidR="00F709A7" w:rsidRPr="00D4714D" w:rsidRDefault="00F709A7" w:rsidP="00F709A7"/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811"/>
        <w:gridCol w:w="4949"/>
      </w:tblGrid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pPr>
              <w:jc w:val="center"/>
            </w:pPr>
            <w:r w:rsidRPr="00D4714D">
              <w:t>№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jc w:val="center"/>
            </w:pPr>
            <w:r w:rsidRPr="00D4714D">
              <w:t>Наименование параметра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jc w:val="center"/>
            </w:pPr>
            <w:r w:rsidRPr="00D4714D">
              <w:t>Значение параметра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1.3.1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Минимальный размер анализируемых объектов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Не более 20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нм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х 40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нм</w:t>
            </w:r>
            <w:proofErr w:type="spellEnd"/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1.3.1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Возможность съемки и анализа </w:t>
            </w:r>
            <w:r w:rsidRPr="00D4714D">
              <w:rPr>
                <w:rFonts w:ascii="Times New Roman CYR" w:hAnsi="Times New Roman CYR" w:cs="Times New Roman CYR"/>
              </w:rPr>
              <w:lastRenderedPageBreak/>
              <w:t>изображений, выходящих за пределы одного поля зрения, как одного изображения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lastRenderedPageBreak/>
              <w:t>Наличие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lastRenderedPageBreak/>
              <w:t>1.3.2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Возможность классификации клеток по их ядерной морфологии для исследования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генотоксичности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1.3.3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Возможность классификации клеток по клеточной морфологии, числу ядер, расстоянию от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микроядер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до ядер клетки, размерам и площадям ядер и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микроядер</w:t>
            </w:r>
            <w:proofErr w:type="spellEnd"/>
          </w:p>
        </w:tc>
        <w:tc>
          <w:tcPr>
            <w:tcW w:w="4961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1.3.4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Гарантия производителя, поставщика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12 месяцев</w:t>
            </w:r>
          </w:p>
        </w:tc>
      </w:tr>
    </w:tbl>
    <w:p w:rsidR="00F709A7" w:rsidRPr="00F807F0" w:rsidRDefault="00F709A7" w:rsidP="00F709A7">
      <w:pPr>
        <w:rPr>
          <w:b/>
        </w:rPr>
      </w:pPr>
      <w:r w:rsidRPr="00F807F0">
        <w:rPr>
          <w:b/>
        </w:rPr>
        <w:t xml:space="preserve">1.4. </w:t>
      </w:r>
      <w:r w:rsidRPr="00F807F0">
        <w:rPr>
          <w:rFonts w:ascii="Times New Roman CYR" w:hAnsi="Times New Roman CYR" w:cs="Times New Roman CYR"/>
          <w:b/>
        </w:rPr>
        <w:t>Рабочая станция для анализа изображений</w:t>
      </w:r>
      <w:r w:rsidRPr="00F807F0">
        <w:rPr>
          <w:b/>
        </w:rPr>
        <w:t xml:space="preserve"> – 1 комплект</w:t>
      </w:r>
    </w:p>
    <w:p w:rsidR="00F709A7" w:rsidRPr="00F807F0" w:rsidRDefault="00F709A7" w:rsidP="00F709A7">
      <w:pPr>
        <w:rPr>
          <w:b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811"/>
        <w:gridCol w:w="4949"/>
      </w:tblGrid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pPr>
              <w:jc w:val="center"/>
            </w:pPr>
            <w:r w:rsidRPr="00D4714D">
              <w:t>№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jc w:val="center"/>
            </w:pPr>
            <w:r w:rsidRPr="00D4714D">
              <w:t>Наименование параметра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jc w:val="center"/>
            </w:pPr>
            <w:r w:rsidRPr="00D4714D">
              <w:t>Значение параметра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1.4.1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Двухъядерный процессор с тактовой частотой 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3,0 ГГц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1.4.2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Объем оперативной памяти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4096 МБ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1.4.3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Видеокарта должна поддерживать максимальное разрешение 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2560x1600 точек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1.4.4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Жесткий диск должен иметь объем 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500 ГБ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1.4.5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ЖК монитор должен иметь диагональ 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19 дюймов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1.4.6</w:t>
            </w:r>
          </w:p>
        </w:tc>
        <w:tc>
          <w:tcPr>
            <w:tcW w:w="4820" w:type="dxa"/>
          </w:tcPr>
          <w:p w:rsidR="00F709A7" w:rsidRPr="00D4714D" w:rsidRDefault="00F709A7" w:rsidP="00F51E7A">
            <w:pPr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 xml:space="preserve">Установленная операционная система </w:t>
            </w:r>
            <w:proofErr w:type="spellStart"/>
            <w:r w:rsidRPr="00D4714D">
              <w:rPr>
                <w:rFonts w:ascii="Times New Roman CYR" w:hAnsi="Times New Roman CYR" w:cs="Times New Roman CYR"/>
              </w:rPr>
              <w:t>Windows</w:t>
            </w:r>
            <w:proofErr w:type="spellEnd"/>
            <w:r w:rsidRPr="00D4714D">
              <w:rPr>
                <w:rFonts w:ascii="Times New Roman CYR" w:hAnsi="Times New Roman CYR" w:cs="Times New Roman CYR"/>
              </w:rPr>
              <w:t xml:space="preserve"> 7, 64 бита</w:t>
            </w:r>
          </w:p>
        </w:tc>
        <w:tc>
          <w:tcPr>
            <w:tcW w:w="4961" w:type="dxa"/>
          </w:tcPr>
          <w:p w:rsidR="00F709A7" w:rsidRPr="00D4714D" w:rsidRDefault="00F709A7" w:rsidP="00F51E7A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Наличие</w:t>
            </w:r>
          </w:p>
        </w:tc>
      </w:tr>
      <w:tr w:rsidR="00F709A7" w:rsidRPr="00D4714D" w:rsidTr="00F51E7A">
        <w:tc>
          <w:tcPr>
            <w:tcW w:w="675" w:type="dxa"/>
          </w:tcPr>
          <w:p w:rsidR="00F709A7" w:rsidRPr="00D4714D" w:rsidRDefault="00F709A7" w:rsidP="00F51E7A">
            <w:r w:rsidRPr="00D4714D">
              <w:t>1.4.7</w:t>
            </w:r>
          </w:p>
        </w:tc>
        <w:tc>
          <w:tcPr>
            <w:tcW w:w="4820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Гарантия производителя, поставщика</w:t>
            </w:r>
          </w:p>
        </w:tc>
        <w:tc>
          <w:tcPr>
            <w:tcW w:w="4961" w:type="dxa"/>
            <w:vAlign w:val="center"/>
          </w:tcPr>
          <w:p w:rsidR="00F709A7" w:rsidRPr="00D4714D" w:rsidRDefault="00F709A7" w:rsidP="00F51E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4714D">
              <w:rPr>
                <w:rFonts w:ascii="Times New Roman CYR" w:hAnsi="Times New Roman CYR" w:cs="Times New Roman CYR"/>
              </w:rPr>
              <w:t>Не менее 12 месяцев</w:t>
            </w:r>
          </w:p>
        </w:tc>
      </w:tr>
    </w:tbl>
    <w:p w:rsidR="00F709A7" w:rsidRPr="00D4714D" w:rsidRDefault="00F709A7" w:rsidP="00F709A7"/>
    <w:p w:rsidR="002B4A97" w:rsidRDefault="002B4A97">
      <w:bookmarkStart w:id="0" w:name="_GoBack"/>
      <w:bookmarkEnd w:id="0"/>
    </w:p>
    <w:sectPr w:rsidR="002B4A97" w:rsidSect="00F709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21"/>
    <w:rsid w:val="002B4A97"/>
    <w:rsid w:val="00A60A21"/>
    <w:rsid w:val="00F7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0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0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2017-04-05T16:31:00Z</dcterms:created>
  <dcterms:modified xsi:type="dcterms:W3CDTF">2017-04-05T16:31:00Z</dcterms:modified>
</cp:coreProperties>
</file>